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3396" w:rsidRPr="00193396" w:rsidP="00193396">
      <w:pPr>
        <w:ind w:firstLine="425"/>
        <w:jc w:val="both"/>
        <w:rPr>
          <w:sz w:val="27"/>
          <w:szCs w:val="27"/>
        </w:rPr>
      </w:pPr>
      <w:r w:rsidRPr="00193396">
        <w:rPr>
          <w:sz w:val="27"/>
          <w:szCs w:val="27"/>
        </w:rPr>
        <w:t>Дело № 5-</w:t>
      </w:r>
      <w:r>
        <w:rPr>
          <w:sz w:val="27"/>
          <w:szCs w:val="27"/>
        </w:rPr>
        <w:t>186</w:t>
      </w:r>
      <w:r w:rsidRPr="00193396">
        <w:rPr>
          <w:sz w:val="27"/>
          <w:szCs w:val="27"/>
        </w:rPr>
        <w:t>-1702/2024</w:t>
      </w:r>
    </w:p>
    <w:p w:rsidR="00193396" w:rsidP="00193396">
      <w:pPr>
        <w:ind w:firstLine="425"/>
        <w:jc w:val="both"/>
        <w:rPr>
          <w:sz w:val="27"/>
          <w:szCs w:val="27"/>
        </w:rPr>
      </w:pPr>
      <w:r w:rsidRPr="00193396">
        <w:rPr>
          <w:sz w:val="27"/>
          <w:szCs w:val="27"/>
        </w:rPr>
        <w:t>УИД86</w:t>
      </w:r>
      <w:r w:rsidRPr="00193396">
        <w:rPr>
          <w:sz w:val="27"/>
          <w:szCs w:val="27"/>
          <w:lang w:val="en-US"/>
        </w:rPr>
        <w:t>MS</w:t>
      </w:r>
      <w:r w:rsidRPr="00193396">
        <w:rPr>
          <w:sz w:val="27"/>
          <w:szCs w:val="27"/>
        </w:rPr>
        <w:t>0033-01-2024-00</w:t>
      </w:r>
      <w:r>
        <w:rPr>
          <w:sz w:val="27"/>
          <w:szCs w:val="27"/>
        </w:rPr>
        <w:t>0968</w:t>
      </w:r>
      <w:r w:rsidRPr="00193396">
        <w:rPr>
          <w:sz w:val="27"/>
          <w:szCs w:val="27"/>
        </w:rPr>
        <w:t>-</w:t>
      </w:r>
      <w:r>
        <w:rPr>
          <w:sz w:val="27"/>
          <w:szCs w:val="27"/>
        </w:rPr>
        <w:t>94</w:t>
      </w:r>
    </w:p>
    <w:p w:rsidR="00193396" w:rsidRPr="00193396" w:rsidP="00193396">
      <w:pPr>
        <w:ind w:firstLine="425"/>
        <w:jc w:val="both"/>
        <w:rPr>
          <w:sz w:val="27"/>
          <w:szCs w:val="27"/>
        </w:rPr>
      </w:pPr>
    </w:p>
    <w:p w:rsidR="00193396" w:rsidRPr="00193396" w:rsidP="00193396">
      <w:pPr>
        <w:ind w:firstLine="425"/>
        <w:jc w:val="center"/>
        <w:rPr>
          <w:sz w:val="27"/>
          <w:szCs w:val="27"/>
        </w:rPr>
      </w:pPr>
      <w:r w:rsidRPr="00193396">
        <w:rPr>
          <w:sz w:val="27"/>
          <w:szCs w:val="27"/>
        </w:rPr>
        <w:t>ПОСТАНОВЛЕНИЕ</w:t>
      </w:r>
    </w:p>
    <w:p w:rsidR="00193396" w:rsidRPr="00193396" w:rsidP="00193396">
      <w:pPr>
        <w:ind w:firstLine="425"/>
        <w:jc w:val="center"/>
        <w:rPr>
          <w:sz w:val="27"/>
          <w:szCs w:val="27"/>
        </w:rPr>
      </w:pPr>
      <w:r w:rsidRPr="00193396">
        <w:rPr>
          <w:sz w:val="27"/>
          <w:szCs w:val="27"/>
        </w:rPr>
        <w:t>по делу об административном правонарушении</w:t>
      </w:r>
    </w:p>
    <w:p w:rsidR="00193396" w:rsidRPr="00193396" w:rsidP="00193396">
      <w:pPr>
        <w:ind w:firstLine="425"/>
        <w:jc w:val="both"/>
        <w:rPr>
          <w:b/>
          <w:sz w:val="27"/>
          <w:szCs w:val="27"/>
        </w:rPr>
      </w:pPr>
    </w:p>
    <w:p w:rsidR="00193396" w:rsidRPr="00193396" w:rsidP="00193396">
      <w:pPr>
        <w:ind w:firstLine="425"/>
        <w:jc w:val="both"/>
        <w:rPr>
          <w:sz w:val="27"/>
          <w:szCs w:val="27"/>
        </w:rPr>
      </w:pPr>
      <w:r w:rsidRPr="00193396">
        <w:rPr>
          <w:sz w:val="27"/>
          <w:szCs w:val="27"/>
        </w:rPr>
        <w:t xml:space="preserve">город Когалым                                                                          15 апреля 2024 года </w:t>
      </w:r>
    </w:p>
    <w:p w:rsidR="00193396" w:rsidRPr="00193396" w:rsidP="00193396">
      <w:pPr>
        <w:ind w:firstLine="425"/>
        <w:jc w:val="both"/>
        <w:rPr>
          <w:sz w:val="27"/>
          <w:szCs w:val="27"/>
        </w:rPr>
      </w:pPr>
    </w:p>
    <w:p w:rsidR="00193396" w:rsidP="00193396">
      <w:pPr>
        <w:ind w:firstLine="425"/>
        <w:jc w:val="both"/>
        <w:rPr>
          <w:sz w:val="27"/>
          <w:szCs w:val="27"/>
        </w:rPr>
      </w:pPr>
      <w:r w:rsidRPr="00193396">
        <w:rPr>
          <w:sz w:val="27"/>
          <w:szCs w:val="27"/>
        </w:rPr>
        <w:t>И.о</w:t>
      </w:r>
      <w:r w:rsidRPr="00193396">
        <w:rPr>
          <w:sz w:val="27"/>
          <w:szCs w:val="27"/>
        </w:rPr>
        <w:t>. мирового судьи судебного участка №2 мировой судья судебного участка № 1 Когалымского судебного района Ханты-Мансийского автономного округа – Югры Олькова Н.В. (Ханты-Мансийский автономный округ – Югра, г. Когалым, ул. Мира, д. 24),</w:t>
      </w:r>
    </w:p>
    <w:p w:rsidR="00193396" w:rsidRPr="00193396" w:rsidP="00193396">
      <w:pPr>
        <w:ind w:firstLine="425"/>
        <w:jc w:val="both"/>
        <w:rPr>
          <w:sz w:val="27"/>
          <w:szCs w:val="27"/>
        </w:rPr>
      </w:pPr>
      <w:r w:rsidRPr="00193396">
        <w:rPr>
          <w:sz w:val="27"/>
          <w:szCs w:val="27"/>
        </w:rPr>
        <w:t>при участии представителя</w:t>
      </w:r>
      <w:r>
        <w:rPr>
          <w:sz w:val="27"/>
          <w:szCs w:val="27"/>
        </w:rPr>
        <w:t xml:space="preserve"> Управления Федеральной службы по надзору в сфере защиты прав потребителей и благополучия человека по Ханты-Мансийскому автономному округу- Югре </w:t>
      </w:r>
      <w:r>
        <w:rPr>
          <w:sz w:val="27"/>
          <w:szCs w:val="27"/>
        </w:rPr>
        <w:t>Сакаевой</w:t>
      </w:r>
      <w:r>
        <w:rPr>
          <w:sz w:val="27"/>
          <w:szCs w:val="27"/>
        </w:rPr>
        <w:t xml:space="preserve"> А.А., представившей удостоверение ТО № 174 от 21.06.2016,</w:t>
      </w:r>
    </w:p>
    <w:p w:rsidR="00C47048" w:rsidRPr="0066362F" w:rsidP="0066362F">
      <w:pPr>
        <w:ind w:firstLine="425"/>
        <w:jc w:val="both"/>
        <w:rPr>
          <w:sz w:val="27"/>
          <w:szCs w:val="27"/>
        </w:rPr>
      </w:pPr>
      <w:r w:rsidRPr="0066362F">
        <w:rPr>
          <w:sz w:val="27"/>
          <w:szCs w:val="27"/>
        </w:rPr>
        <w:t xml:space="preserve">при участии </w:t>
      </w:r>
      <w:r w:rsidR="00193396">
        <w:rPr>
          <w:sz w:val="27"/>
          <w:szCs w:val="27"/>
        </w:rPr>
        <w:t>представителя</w:t>
      </w:r>
      <w:r w:rsidRPr="0066362F">
        <w:rPr>
          <w:sz w:val="27"/>
          <w:szCs w:val="27"/>
        </w:rPr>
        <w:t xml:space="preserve"> ООО «ЛУКОЙЛ-Западная Сибирь» </w:t>
      </w:r>
      <w:r w:rsidR="00193396">
        <w:rPr>
          <w:sz w:val="27"/>
          <w:szCs w:val="27"/>
        </w:rPr>
        <w:t>Маганова</w:t>
      </w:r>
      <w:r w:rsidR="00193396">
        <w:rPr>
          <w:sz w:val="27"/>
          <w:szCs w:val="27"/>
        </w:rPr>
        <w:t xml:space="preserve"> А.В</w:t>
      </w:r>
      <w:r w:rsidRPr="0066362F">
        <w:rPr>
          <w:sz w:val="27"/>
          <w:szCs w:val="27"/>
        </w:rPr>
        <w:t>. действующего на основании доверенности №</w:t>
      </w:r>
      <w:r w:rsidR="00193396">
        <w:rPr>
          <w:sz w:val="27"/>
          <w:szCs w:val="27"/>
        </w:rPr>
        <w:t>222/22</w:t>
      </w:r>
      <w:r w:rsidRPr="0066362F">
        <w:rPr>
          <w:sz w:val="27"/>
          <w:szCs w:val="27"/>
        </w:rPr>
        <w:t xml:space="preserve"> от </w:t>
      </w:r>
      <w:r w:rsidR="00193396">
        <w:rPr>
          <w:sz w:val="27"/>
          <w:szCs w:val="27"/>
        </w:rPr>
        <w:t>22.03.2022</w:t>
      </w:r>
      <w:r w:rsidRPr="0066362F">
        <w:rPr>
          <w:sz w:val="27"/>
          <w:szCs w:val="27"/>
        </w:rPr>
        <w:t xml:space="preserve"> сроком по </w:t>
      </w:r>
      <w:r w:rsidR="00193396">
        <w:rPr>
          <w:sz w:val="27"/>
          <w:szCs w:val="27"/>
        </w:rPr>
        <w:t>31.03.2025</w:t>
      </w:r>
      <w:r w:rsidRPr="0066362F">
        <w:rPr>
          <w:sz w:val="27"/>
          <w:szCs w:val="27"/>
        </w:rPr>
        <w:t xml:space="preserve"> года,</w:t>
      </w:r>
    </w:p>
    <w:p w:rsidR="00435F06" w:rsidRPr="0066362F" w:rsidP="0066362F">
      <w:pPr>
        <w:ind w:firstLine="425"/>
        <w:jc w:val="both"/>
        <w:rPr>
          <w:sz w:val="27"/>
          <w:szCs w:val="27"/>
        </w:rPr>
      </w:pPr>
      <w:r w:rsidRPr="0066362F">
        <w:rPr>
          <w:sz w:val="27"/>
          <w:szCs w:val="27"/>
        </w:rPr>
        <w:t>рассмотрев дел</w:t>
      </w:r>
      <w:r w:rsidRPr="0066362F" w:rsidR="00583764">
        <w:rPr>
          <w:sz w:val="27"/>
          <w:szCs w:val="27"/>
        </w:rPr>
        <w:t>о</w:t>
      </w:r>
      <w:r w:rsidRPr="0066362F">
        <w:rPr>
          <w:sz w:val="27"/>
          <w:szCs w:val="27"/>
        </w:rPr>
        <w:t xml:space="preserve"> об административном правонарушении в отношении </w:t>
      </w:r>
      <w:r w:rsidRPr="0066362F" w:rsidR="0096320B">
        <w:rPr>
          <w:sz w:val="27"/>
          <w:szCs w:val="27"/>
        </w:rPr>
        <w:t xml:space="preserve">юридического лица </w:t>
      </w:r>
      <w:r w:rsidRPr="0066362F" w:rsidR="00AE0306">
        <w:rPr>
          <w:spacing w:val="-6"/>
          <w:sz w:val="27"/>
          <w:szCs w:val="27"/>
        </w:rPr>
        <w:t>общества с ограниченной ответственностью</w:t>
      </w:r>
      <w:r w:rsidRPr="0066362F" w:rsidR="00AE0306">
        <w:rPr>
          <w:sz w:val="27"/>
          <w:szCs w:val="27"/>
        </w:rPr>
        <w:t xml:space="preserve"> «ЛУКОЙЛ-Западная Сибирь» </w:t>
      </w:r>
      <w:r w:rsidRPr="0066362F" w:rsidR="002239B3">
        <w:rPr>
          <w:sz w:val="27"/>
          <w:szCs w:val="27"/>
        </w:rPr>
        <w:t xml:space="preserve">(ООО «Лукойл-Западная Сибирь», Общество), </w:t>
      </w:r>
      <w:r w:rsidRPr="0066362F" w:rsidR="00AE0306">
        <w:rPr>
          <w:sz w:val="27"/>
          <w:szCs w:val="27"/>
        </w:rPr>
        <w:t xml:space="preserve">ИНН 8608048498 КПП 860801001 ОГРН 1028601441978, юридический адрес: 626486 Россия Тюменская область ХМАО-Югра г. Когалым ул. Прибалтийская д. 20, </w:t>
      </w:r>
      <w:r w:rsidRPr="0066362F">
        <w:rPr>
          <w:sz w:val="27"/>
          <w:szCs w:val="27"/>
        </w:rPr>
        <w:t>привлекаемо</w:t>
      </w:r>
      <w:r w:rsidRPr="0066362F" w:rsidR="00803FC6">
        <w:rPr>
          <w:sz w:val="27"/>
          <w:szCs w:val="27"/>
        </w:rPr>
        <w:t>го</w:t>
      </w:r>
      <w:r w:rsidRPr="0066362F">
        <w:rPr>
          <w:sz w:val="27"/>
          <w:szCs w:val="27"/>
        </w:rPr>
        <w:t xml:space="preserve"> к админис</w:t>
      </w:r>
      <w:r w:rsidRPr="0066362F" w:rsidR="007E6DEE">
        <w:rPr>
          <w:sz w:val="27"/>
          <w:szCs w:val="27"/>
        </w:rPr>
        <w:t>тративной ответственности по ч.</w:t>
      </w:r>
      <w:r w:rsidRPr="0066362F" w:rsidR="00C47048">
        <w:rPr>
          <w:sz w:val="27"/>
          <w:szCs w:val="27"/>
        </w:rPr>
        <w:t>1</w:t>
      </w:r>
      <w:r w:rsidRPr="0066362F" w:rsidR="007E6DEE">
        <w:rPr>
          <w:sz w:val="27"/>
          <w:szCs w:val="27"/>
        </w:rPr>
        <w:t xml:space="preserve"> ст.</w:t>
      </w:r>
      <w:r w:rsidRPr="0066362F">
        <w:rPr>
          <w:sz w:val="27"/>
          <w:szCs w:val="27"/>
        </w:rPr>
        <w:t>19.5 КоАП РФ,</w:t>
      </w:r>
    </w:p>
    <w:p w:rsidR="00583764" w:rsidRPr="0066362F" w:rsidP="0066362F">
      <w:pPr>
        <w:ind w:firstLine="425"/>
        <w:jc w:val="both"/>
        <w:rPr>
          <w:sz w:val="27"/>
          <w:szCs w:val="27"/>
        </w:rPr>
      </w:pPr>
    </w:p>
    <w:p w:rsidR="00435F06" w:rsidRPr="0066362F" w:rsidP="0066362F">
      <w:pPr>
        <w:ind w:firstLine="425"/>
        <w:jc w:val="center"/>
        <w:rPr>
          <w:bCs/>
          <w:sz w:val="27"/>
          <w:szCs w:val="27"/>
        </w:rPr>
      </w:pPr>
      <w:r w:rsidRPr="0066362F">
        <w:rPr>
          <w:bCs/>
          <w:sz w:val="27"/>
          <w:szCs w:val="27"/>
        </w:rPr>
        <w:t>УСТАНОВИЛ:</w:t>
      </w:r>
    </w:p>
    <w:p w:rsidR="00435F06" w:rsidRPr="0066362F" w:rsidP="0066362F">
      <w:pPr>
        <w:ind w:firstLine="425"/>
        <w:jc w:val="both"/>
        <w:rPr>
          <w:sz w:val="27"/>
          <w:szCs w:val="27"/>
        </w:rPr>
      </w:pPr>
    </w:p>
    <w:p w:rsidR="001D4540" w:rsidRPr="001D4540" w:rsidP="001D4540">
      <w:pPr>
        <w:ind w:firstLine="425"/>
        <w:jc w:val="both"/>
        <w:rPr>
          <w:sz w:val="27"/>
          <w:szCs w:val="27"/>
        </w:rPr>
      </w:pPr>
      <w:r w:rsidRPr="001D4540">
        <w:rPr>
          <w:sz w:val="27"/>
          <w:szCs w:val="27"/>
        </w:rPr>
        <w:t xml:space="preserve">15.02.2024 r. в 00 час. </w:t>
      </w:r>
      <w:r>
        <w:rPr>
          <w:sz w:val="27"/>
          <w:szCs w:val="27"/>
        </w:rPr>
        <w:t>0</w:t>
      </w:r>
      <w:r w:rsidRPr="001D4540">
        <w:rPr>
          <w:sz w:val="27"/>
          <w:szCs w:val="27"/>
        </w:rPr>
        <w:t>1 мин</w:t>
      </w:r>
      <w:r>
        <w:rPr>
          <w:sz w:val="27"/>
          <w:szCs w:val="27"/>
        </w:rPr>
        <w:t>.</w:t>
      </w:r>
      <w:r w:rsidRPr="00193396">
        <w:rPr>
          <w:sz w:val="27"/>
          <w:szCs w:val="27"/>
        </w:rPr>
        <w:t xml:space="preserve"> юридическое лицо ООО "ЛУКОЙЛ - Западная Сибирь" не исполнило в полном объеме в установленные сроки до 14.02.2024</w:t>
      </w:r>
      <w:r>
        <w:rPr>
          <w:sz w:val="27"/>
          <w:szCs w:val="27"/>
        </w:rPr>
        <w:t xml:space="preserve"> г</w:t>
      </w:r>
      <w:r w:rsidRPr="00193396">
        <w:rPr>
          <w:sz w:val="27"/>
          <w:szCs w:val="27"/>
        </w:rPr>
        <w:t xml:space="preserve">. пункты № 1, № 2 Предписания об устранении выявленных нарушений обязательных требований № 680 от 16.11.2021 </w:t>
      </w:r>
      <w:r>
        <w:rPr>
          <w:sz w:val="27"/>
          <w:szCs w:val="27"/>
        </w:rPr>
        <w:t>г</w:t>
      </w:r>
      <w:r w:rsidRPr="00193396">
        <w:rPr>
          <w:sz w:val="27"/>
          <w:szCs w:val="27"/>
        </w:rPr>
        <w:t xml:space="preserve">. Информация с приложением копий документов, подтверждающих исполнение пунктов № 1, № 2 Предписания об устранении выявленных нарушений обязательных требований № 680 от 16.11.2021, по состоянию на 00 часов 01 минуту 15.02.2024 года в адрес территориального отдела Управления Роспотребнадзора по </w:t>
      </w:r>
      <w:r w:rsidRPr="001D4540">
        <w:rPr>
          <w:bCs/>
          <w:sz w:val="27"/>
          <w:szCs w:val="27"/>
        </w:rPr>
        <w:t>ХМАО</w:t>
      </w:r>
      <w:r w:rsidRPr="00193396">
        <w:rPr>
          <w:b/>
          <w:bCs/>
          <w:sz w:val="27"/>
          <w:szCs w:val="27"/>
        </w:rPr>
        <w:softHyphen/>
      </w:r>
      <w:r>
        <w:rPr>
          <w:b/>
          <w:bCs/>
          <w:sz w:val="27"/>
          <w:szCs w:val="27"/>
        </w:rPr>
        <w:t>-</w:t>
      </w:r>
      <w:r w:rsidRPr="00193396">
        <w:rPr>
          <w:sz w:val="27"/>
          <w:szCs w:val="27"/>
        </w:rPr>
        <w:t xml:space="preserve">Югре в </w:t>
      </w:r>
      <w:r>
        <w:rPr>
          <w:sz w:val="27"/>
          <w:szCs w:val="27"/>
        </w:rPr>
        <w:t>г</w:t>
      </w:r>
      <w:r w:rsidRPr="00193396">
        <w:rPr>
          <w:sz w:val="27"/>
          <w:szCs w:val="27"/>
        </w:rPr>
        <w:t xml:space="preserve">. Когалыме не представлена. </w:t>
      </w:r>
      <w:r>
        <w:rPr>
          <w:sz w:val="27"/>
          <w:szCs w:val="27"/>
        </w:rPr>
        <w:t>П</w:t>
      </w:r>
      <w:r w:rsidRPr="001D4540">
        <w:rPr>
          <w:sz w:val="27"/>
          <w:szCs w:val="27"/>
        </w:rPr>
        <w:t>редписание № 680 от 16.11.2021 со сроком исполнения до 16.11.2022, в соответствии с которым пунктами № 1 и № 2 юридическому лицу ООО "ЛУКОЙЛ - Западная Сибирь" предписано разработать проекты СЗЗ и получить решения об установлении СЗЗ для кустовых площадок ТПП "</w:t>
      </w:r>
      <w:r w:rsidRPr="001D4540">
        <w:rPr>
          <w:sz w:val="27"/>
          <w:szCs w:val="27"/>
        </w:rPr>
        <w:t>Когалымнефтегаз</w:t>
      </w:r>
      <w:r w:rsidRPr="001D4540">
        <w:rPr>
          <w:sz w:val="27"/>
          <w:szCs w:val="27"/>
        </w:rPr>
        <w:t>" и ТПП "</w:t>
      </w:r>
      <w:r w:rsidRPr="001D4540">
        <w:rPr>
          <w:sz w:val="27"/>
          <w:szCs w:val="27"/>
        </w:rPr>
        <w:t>Повхнефтегаз</w:t>
      </w:r>
      <w:r w:rsidRPr="001D4540">
        <w:rPr>
          <w:sz w:val="27"/>
          <w:szCs w:val="27"/>
        </w:rPr>
        <w:t>''. Об исполнении предписания № 680 от 16.11.2021 ООО "ЛУКОЙЛ - Западная Сибирь" необходимо сообщить в письменной форме с приложением документов и материалов, подтверждающих исполнение предписания в срок до «16» ноября 2022</w:t>
      </w:r>
      <w:r>
        <w:rPr>
          <w:sz w:val="27"/>
          <w:szCs w:val="27"/>
        </w:rPr>
        <w:t>г</w:t>
      </w:r>
      <w:r w:rsidRPr="001D4540">
        <w:rPr>
          <w:sz w:val="27"/>
          <w:szCs w:val="27"/>
        </w:rPr>
        <w:t xml:space="preserve">. С учетом Решений территориального отдела Управления Роспотребнадзора по ХМАО-Югре в г. Когалыме № 14 от 17.10.2022, № 1 от 14.02.2023, окончательный срок исполнения пунктов № 1, 2 Предписания № 680 от 16.11.2021 </w:t>
      </w:r>
      <w:r>
        <w:rPr>
          <w:sz w:val="27"/>
          <w:szCs w:val="27"/>
        </w:rPr>
        <w:t>г.</w:t>
      </w:r>
      <w:r w:rsidRPr="001D4540">
        <w:rPr>
          <w:sz w:val="27"/>
          <w:szCs w:val="27"/>
        </w:rPr>
        <w:t xml:space="preserve"> и предоставления информации об исполнении в письменной форме с приложением документов и материалов, подтверждающих исполнение предписания, установлен Обществу до 14 февраля </w:t>
      </w:r>
      <w:r w:rsidRPr="001D4540">
        <w:rPr>
          <w:sz w:val="27"/>
          <w:szCs w:val="27"/>
        </w:rPr>
        <w:t>2024 года. В соответствии с Письмом ТПП "</w:t>
      </w:r>
      <w:r w:rsidRPr="001D4540">
        <w:rPr>
          <w:sz w:val="27"/>
          <w:szCs w:val="27"/>
        </w:rPr>
        <w:t>Когалымнефтегаз</w:t>
      </w:r>
      <w:r w:rsidRPr="001D4540">
        <w:rPr>
          <w:sz w:val="27"/>
          <w:szCs w:val="27"/>
        </w:rPr>
        <w:t>" ООО "ЛУКОЙЛ - Западная Сибирь" за исх. № 53/1-17-67К от 13.02.2023 (</w:t>
      </w:r>
      <w:r w:rsidRPr="001D4540">
        <w:rPr>
          <w:sz w:val="27"/>
          <w:szCs w:val="27"/>
        </w:rPr>
        <w:t>вх</w:t>
      </w:r>
      <w:r w:rsidRPr="001D4540">
        <w:rPr>
          <w:sz w:val="27"/>
          <w:szCs w:val="27"/>
        </w:rPr>
        <w:t>. № 220 от 13.02.2023) "Об исполнении пунктов 3, 4 Предписания № 680 от 16.11.2021" с приложением фотоматериалов на 3 листах Решением территориального отдела Управления Роспотребнадзора по ХМАО-Ю</w:t>
      </w:r>
      <w:r>
        <w:rPr>
          <w:sz w:val="27"/>
          <w:szCs w:val="27"/>
        </w:rPr>
        <w:t>г</w:t>
      </w:r>
      <w:r w:rsidRPr="001D4540">
        <w:rPr>
          <w:sz w:val="27"/>
          <w:szCs w:val="27"/>
        </w:rPr>
        <w:t xml:space="preserve">ре в </w:t>
      </w:r>
      <w:r>
        <w:rPr>
          <w:sz w:val="27"/>
          <w:szCs w:val="27"/>
        </w:rPr>
        <w:t>г</w:t>
      </w:r>
      <w:r w:rsidRPr="001D4540">
        <w:rPr>
          <w:sz w:val="27"/>
          <w:szCs w:val="27"/>
        </w:rPr>
        <w:t xml:space="preserve">. Когалыме № 1 от 14.02.2023 пункты № 3 и № 4 Предписания № 680 от 16.11.2021 </w:t>
      </w:r>
      <w:r>
        <w:rPr>
          <w:sz w:val="27"/>
          <w:szCs w:val="27"/>
        </w:rPr>
        <w:t>г</w:t>
      </w:r>
      <w:r w:rsidRPr="001D4540">
        <w:rPr>
          <w:sz w:val="27"/>
          <w:szCs w:val="27"/>
        </w:rPr>
        <w:t xml:space="preserve">. признаны исполненными в полном объеме в установленные сроки. В период с 16.11.2021 года по 14.02.2024 года информация в письменной форме с приложением документов и материалов, подтверждающих исполнение пунктов № 1, 2 Предписания № 680 от 16.11.2021, в том числе свидетельствующие о частичном исполнении пунктов № 1, 2 Предписания № 680 от 16.11.2021, в адрес территориального отдела Управления Роспотребнадзора по ХМАО-Югре в г. Когалыме не поступала. Копии проектов СЗЗ и решений об установлении СЗЗ для объектов, указанных в пунктах № 1, № 2 Предписания № 680 от 16.11.2021, в адрес ТОУ Роспотребнадзора по ХМАО-Югре в г. Когалыме не представлено. 14.02.2024 r в адрес территориального отдела Управления Роспотребнадзора по ХМАО-Югре в городе Когалыме поступило ходатайство Общества с ограниченной ответственностью "ЛУКОЙЛ - Западная Сибирь" за исх. № 15/2 - 03/54А от 13.02.2024 об очередном продлении сроков исполнения пунктов № 1, 2 Предписания № 680 от 16.11.2021 г до 30.07.2026 г. По результатам рассмотрения Обществу отказано в удовлетворении ходатайства письмом. Таким образом, юридическое лицо ООО «ЛУКОЙЛ - Западная Сибирь» не исполнило в установленный срок до </w:t>
      </w:r>
      <w:r w:rsidRPr="001D4540">
        <w:rPr>
          <w:bCs/>
          <w:sz w:val="27"/>
          <w:szCs w:val="27"/>
        </w:rPr>
        <w:t>14.02.2024 г.</w:t>
      </w:r>
      <w:r>
        <w:rPr>
          <w:sz w:val="27"/>
          <w:szCs w:val="27"/>
        </w:rPr>
        <w:t xml:space="preserve"> </w:t>
      </w:r>
      <w:r w:rsidRPr="001D4540">
        <w:rPr>
          <w:sz w:val="27"/>
          <w:szCs w:val="27"/>
        </w:rPr>
        <w:t xml:space="preserve">пункты № 1, 2 Предписания № 680 от 16.11.2021 и не представило документы и материалы, подтверждающие исполнение пунктов № 1, 2 Предписания № 680 от 16.11.2021. </w:t>
      </w:r>
      <w:r>
        <w:rPr>
          <w:sz w:val="27"/>
          <w:szCs w:val="27"/>
        </w:rPr>
        <w:t>П</w:t>
      </w:r>
      <w:r w:rsidRPr="001D4540">
        <w:rPr>
          <w:sz w:val="27"/>
          <w:szCs w:val="27"/>
        </w:rPr>
        <w:t xml:space="preserve">ункты 1, 2 предписания от 16.11.2021 № 680 об устранении выявленных нарушений были обжалованы ООО «ЛУКОЙЛ - Западная Сибирь» в суде. 27.04.2022г. Арбитражным судом ХМАО-Югры было вынесено Решение об отказе в удовлетворении требований ООО «ЛУКОЙЛ-Западная Сибирь» в признании недействительным пунктов 1,2 предписания №680 от 16.11.2021г. (дело № А75- 21487/2021). Постановлением Восьмого арбитражного апелляционного суда от 13.07.2022г. решение Арбитражного суда ХМАО-Югры от 27.04.2022г. оставлено без изменения. Постановлением арбитражного суда </w:t>
      </w:r>
      <w:r w:rsidRPr="001D4540">
        <w:rPr>
          <w:sz w:val="27"/>
          <w:szCs w:val="27"/>
        </w:rPr>
        <w:t>Западно-Сибирского</w:t>
      </w:r>
      <w:r w:rsidRPr="001D4540">
        <w:rPr>
          <w:sz w:val="27"/>
          <w:szCs w:val="27"/>
        </w:rPr>
        <w:t xml:space="preserve"> округа от 25.</w:t>
      </w:r>
      <w:r w:rsidR="00A502A3">
        <w:rPr>
          <w:sz w:val="27"/>
          <w:szCs w:val="27"/>
        </w:rPr>
        <w:t>1</w:t>
      </w:r>
      <w:r w:rsidRPr="001D4540">
        <w:rPr>
          <w:sz w:val="27"/>
          <w:szCs w:val="27"/>
        </w:rPr>
        <w:t>0.2022</w:t>
      </w:r>
      <w:r w:rsidR="00A502A3">
        <w:rPr>
          <w:sz w:val="27"/>
          <w:szCs w:val="27"/>
        </w:rPr>
        <w:t>г</w:t>
      </w:r>
      <w:r w:rsidRPr="001D4540">
        <w:rPr>
          <w:sz w:val="27"/>
          <w:szCs w:val="27"/>
        </w:rPr>
        <w:t>. решение от 27.04.2022 Арбитражного суда Ханты</w:t>
      </w:r>
      <w:r w:rsidRPr="001D4540">
        <w:rPr>
          <w:sz w:val="27"/>
          <w:szCs w:val="27"/>
        </w:rPr>
        <w:softHyphen/>
      </w:r>
      <w:r w:rsidR="00A502A3">
        <w:rPr>
          <w:sz w:val="27"/>
          <w:szCs w:val="27"/>
        </w:rPr>
        <w:t>-</w:t>
      </w:r>
      <w:r w:rsidRPr="001D4540">
        <w:rPr>
          <w:sz w:val="27"/>
          <w:szCs w:val="27"/>
        </w:rPr>
        <w:t>Мансийского автономного округа - Югры и постановление от 13.07.2022 Восьмого арбитражного апелляционного суда по делу № А75-21487/2021 оставлены без изменения. 20.02.202</w:t>
      </w:r>
      <w:r w:rsidR="00A502A3">
        <w:rPr>
          <w:sz w:val="27"/>
          <w:szCs w:val="27"/>
        </w:rPr>
        <w:t>3</w:t>
      </w:r>
      <w:r w:rsidRPr="001D4540">
        <w:rPr>
          <w:sz w:val="27"/>
          <w:szCs w:val="27"/>
        </w:rPr>
        <w:t>г. Верховным судом Российской Федерации обществу с ограниченной ответственностью «Лукойл-Западная Сибирь»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 Таким образом, пункты № 1,2 предписания № 680 от 16.11.2021 вступили в законную силу и подлежат исполнению</w:t>
      </w:r>
    </w:p>
    <w:p w:rsidR="0081005D" w:rsidRPr="0081005D" w:rsidP="0081005D">
      <w:pPr>
        <w:ind w:firstLine="425"/>
        <w:jc w:val="both"/>
        <w:rPr>
          <w:sz w:val="27"/>
          <w:szCs w:val="27"/>
        </w:rPr>
      </w:pPr>
      <w:r>
        <w:rPr>
          <w:sz w:val="27"/>
          <w:szCs w:val="27"/>
        </w:rPr>
        <w:t>Представитель</w:t>
      </w:r>
      <w:r w:rsidRPr="0066362F" w:rsidR="00243C6D">
        <w:rPr>
          <w:sz w:val="27"/>
          <w:szCs w:val="27"/>
        </w:rPr>
        <w:t xml:space="preserve"> юридического лица - ООО «Лукойл-Западная Сибирь», </w:t>
      </w:r>
      <w:r>
        <w:rPr>
          <w:sz w:val="27"/>
          <w:szCs w:val="27"/>
        </w:rPr>
        <w:t>Полонская М.М</w:t>
      </w:r>
      <w:r>
        <w:rPr>
          <w:sz w:val="27"/>
          <w:szCs w:val="27"/>
        </w:rPr>
        <w:t>. при рассмотрении дела</w:t>
      </w:r>
      <w:r w:rsidRPr="0066362F" w:rsidR="002239B3">
        <w:rPr>
          <w:sz w:val="27"/>
          <w:szCs w:val="27"/>
        </w:rPr>
        <w:t xml:space="preserve"> </w:t>
      </w:r>
      <w:r w:rsidR="00983868">
        <w:rPr>
          <w:sz w:val="27"/>
          <w:szCs w:val="27"/>
        </w:rPr>
        <w:t xml:space="preserve">05.04.2024 </w:t>
      </w:r>
      <w:r w:rsidRPr="0066362F" w:rsidR="002239B3">
        <w:rPr>
          <w:sz w:val="27"/>
          <w:szCs w:val="27"/>
        </w:rPr>
        <w:t xml:space="preserve">вину </w:t>
      </w:r>
      <w:r>
        <w:rPr>
          <w:sz w:val="27"/>
          <w:szCs w:val="27"/>
        </w:rPr>
        <w:t xml:space="preserve">общества </w:t>
      </w:r>
      <w:r w:rsidRPr="0066362F" w:rsidR="002239B3">
        <w:rPr>
          <w:sz w:val="27"/>
          <w:szCs w:val="27"/>
        </w:rPr>
        <w:t>не признал</w:t>
      </w:r>
      <w:r>
        <w:rPr>
          <w:sz w:val="27"/>
          <w:szCs w:val="27"/>
        </w:rPr>
        <w:t>а</w:t>
      </w:r>
      <w:r w:rsidRPr="0066362F" w:rsidR="00B310FB">
        <w:rPr>
          <w:sz w:val="27"/>
          <w:szCs w:val="27"/>
        </w:rPr>
        <w:t>, представил</w:t>
      </w:r>
      <w:r>
        <w:rPr>
          <w:sz w:val="27"/>
          <w:szCs w:val="27"/>
        </w:rPr>
        <w:t>а</w:t>
      </w:r>
      <w:r w:rsidRPr="0066362F" w:rsidR="00B310FB">
        <w:rPr>
          <w:sz w:val="27"/>
          <w:szCs w:val="27"/>
        </w:rPr>
        <w:t xml:space="preserve"> письменные возражения с приложениями, </w:t>
      </w:r>
      <w:r>
        <w:rPr>
          <w:sz w:val="27"/>
          <w:szCs w:val="27"/>
        </w:rPr>
        <w:t xml:space="preserve">согласно которому </w:t>
      </w:r>
      <w:r w:rsidRPr="0081005D">
        <w:rPr>
          <w:sz w:val="27"/>
          <w:szCs w:val="27"/>
        </w:rPr>
        <w:t xml:space="preserve">29.02.2024 заместителем начальника территориального отдела Управления Роспотребнадзора по ХМАО - Югре в г. Когалыме (далее - ТО Управления Роспотребнадзора, государственный орган), в отношении ООО «ЛУКОЙЛ - Западная Сибирь» (далее- Общество) составлен протокол об административном правонарушении №9 по части 1 статьи 19.5 КоАП РФ (далее-Протокол №9). </w:t>
      </w:r>
      <w:r w:rsidRPr="0081005D">
        <w:rPr>
          <w:sz w:val="27"/>
          <w:szCs w:val="27"/>
        </w:rPr>
        <w:t xml:space="preserve">Протоколом №9 Обществу вменяется невыполнение в установленные сроки пунктов № 1,2 предписания об устранении выявленных нарушений обязательных требований №680 от 16.11.2021 (далее - Предписание №680), которое выразилось в отсутствии решений об установлении </w:t>
      </w:r>
      <w:r w:rsidRPr="0081005D">
        <w:rPr>
          <w:sz w:val="27"/>
          <w:szCs w:val="27"/>
        </w:rPr>
        <w:t>сантирано</w:t>
      </w:r>
      <w:r w:rsidRPr="0081005D">
        <w:rPr>
          <w:sz w:val="27"/>
          <w:szCs w:val="27"/>
        </w:rPr>
        <w:t>-защитных зон (далее - СЗЗ), не разработаны проекты СЗЗ по обозначенным настоящем протоколе объектам. 16.11.2021 ТО У правления Роспотребнадзора Обществу выдано Предписание №680, в соответствии с которым предписано в срок до 16.11.2022 разработать проекты СЗЗ и получить решения об установлении СЗЗ на ряд кустовых площадок ТПП «</w:t>
      </w:r>
      <w:r w:rsidRPr="0081005D">
        <w:rPr>
          <w:sz w:val="27"/>
          <w:szCs w:val="27"/>
        </w:rPr>
        <w:t>Когалымнефтегаз</w:t>
      </w:r>
      <w:r w:rsidRPr="0081005D">
        <w:rPr>
          <w:sz w:val="27"/>
          <w:szCs w:val="27"/>
        </w:rPr>
        <w:t>» и ТПП «</w:t>
      </w:r>
      <w:r w:rsidRPr="0081005D">
        <w:rPr>
          <w:sz w:val="27"/>
          <w:szCs w:val="27"/>
        </w:rPr>
        <w:t>Повхнефтегаз</w:t>
      </w:r>
      <w:r w:rsidRPr="0081005D">
        <w:rPr>
          <w:sz w:val="27"/>
          <w:szCs w:val="27"/>
        </w:rPr>
        <w:t>». Исполнение пунктов №1,2 Предписания №680 ТО Управления Роспотребнадзора было продлено по ходатайству Общества в срок до 14.02.2023, а также до 14.02.2024 (документы имеются в материалах дела). В связи с невозможностью исполнить в срок до 14.02.2024 пунктов №1,2 Предписания № 680 Общество обратилось в ТО Управление Роспотребнадзора с ходатайством от 13.02.2024 №15/2-03/54А о продлении срока исполнения предписания, в удовлетворении ходатайства Обществу было отказано письмом от 16.02.2024 №206. При этом в своем письме №206 ТО Управление Роспотребнадзора указало, что Общество на постоянной основе игнорируется исполнение данных пунктов предписания. Общество не согласно с данными выводами в связи со следующим. Не согласившись с Предписанием об устранении выявленных нарушений обязательных требований №680 от 16.11.2021 в части пунктов № 1,2, Общество подало в Арбитражный суд ХМАО-Югры заявление №15/2-08/721А от 28.12.2021 о признании недействительным в данной части предписания. Однако Арбитражным судом ХМАО</w:t>
      </w:r>
      <w:r>
        <w:rPr>
          <w:sz w:val="27"/>
          <w:szCs w:val="27"/>
        </w:rPr>
        <w:t>-</w:t>
      </w:r>
      <w:r w:rsidRPr="0081005D">
        <w:rPr>
          <w:sz w:val="27"/>
          <w:szCs w:val="27"/>
        </w:rPr>
        <w:softHyphen/>
        <w:t xml:space="preserve">Югры 27.04.2022 в удовлетворении заявления Обществу было отказано (дело №А 75- 21487/2021). Постановлениями Восьмого арбитражного апелляционного суда от 13.07.2022 и Арбитражного суда </w:t>
      </w:r>
      <w:r w:rsidRPr="0081005D">
        <w:rPr>
          <w:sz w:val="27"/>
          <w:szCs w:val="27"/>
        </w:rPr>
        <w:t>Западно-Сибирского</w:t>
      </w:r>
      <w:r w:rsidRPr="0081005D">
        <w:rPr>
          <w:sz w:val="27"/>
          <w:szCs w:val="27"/>
        </w:rPr>
        <w:t xml:space="preserve"> округа от 25.10.2022 решение первой инстанции остановлено без изменения, жалобы Общества без удовлетворения. Далее, Общество не согласилось с решениями вышеуказанных судов и обратилось с кассационной жалобой в Верховный суд Российской Федерации, который определением от 20.02.2023 отказало в передачи кассационной жалобы для рассмотрения в судебном заседании Судебной коллегии по экономическим спорам Верховного суда Российской Федерации (заявление, апелляционная и кассационные жалобы, решение, постановления и определение судов имеются в материалах дела). С момента окончания судебных разбирательств (с 20.02.2023) Общество приступило к исполнению пунктов № 1,2 Предписания №680, а именно по заключению договоров на оказание услуг по разработке проекта организации </w:t>
      </w:r>
      <w:r w:rsidRPr="0081005D">
        <w:rPr>
          <w:sz w:val="27"/>
          <w:szCs w:val="27"/>
        </w:rPr>
        <w:t>санитарно</w:t>
      </w:r>
      <w:r w:rsidRPr="0081005D">
        <w:rPr>
          <w:sz w:val="27"/>
          <w:szCs w:val="27"/>
        </w:rPr>
        <w:t xml:space="preserve"> -защитной зоны для объектов Общества, указанных в данных пунктах предписания. </w:t>
      </w:r>
    </w:p>
    <w:p w:rsidR="0081005D" w:rsidRPr="0081005D" w:rsidP="0081005D">
      <w:pPr>
        <w:jc w:val="both"/>
        <w:rPr>
          <w:sz w:val="27"/>
          <w:szCs w:val="27"/>
        </w:rPr>
      </w:pPr>
      <w:r w:rsidRPr="0081005D">
        <w:rPr>
          <w:sz w:val="27"/>
          <w:szCs w:val="27"/>
        </w:rPr>
        <w:t xml:space="preserve">Приказом ПАО «ЛУКОЙЛ» №83 от 26.04.2023, в связи с необходимостью развития закупочной деятельности в Группе «ЛУКОЙЛ», в целях совершенствования тендерных процедур, обеспечения конкурентного и эффективного выбора поставщиков товаров, работ и услуг российскими и зарубежными организациями Группы «ЛУКОЙЛ», утверждены локальные нормативные акты по закупочной деятельности, в том числе Положение о закупочной деятельности для российских организаций группы «ЛУКОЙЛ» (Приложение №3), Положение о расчете индикативных цен на товары, работы, услуги (Приложение №9). Для обеспечения единообразного порядка подготовки, согласования, подписания, учета, хранения и контроля исполнения всех Договорных документов, в том числе Протоколов к ним, заключаемых в Обществе </w:t>
      </w:r>
      <w:r w:rsidRPr="0081005D">
        <w:rPr>
          <w:sz w:val="27"/>
          <w:szCs w:val="27"/>
        </w:rPr>
        <w:t xml:space="preserve">в рамках его финансово-хозяйственной деятельности, введены в действие регламент организации договорной работы в ООО «ЛУКОЙЛ-Западная Сибирь», утвержденный приказом №П-17А от 17.01.2023. Данные локальные нормативные акты содержат процедуру порядок и сроки подбора контрагента, согласования и заключения договоров. Так, с момента отказа Верховным судом Российской Федерации (с февраля 2023) Обществом проводилось работа по подбору контрагентов для заключения договоров на оказание услуг по разработке проекта организации </w:t>
      </w:r>
      <w:r w:rsidRPr="0081005D">
        <w:rPr>
          <w:sz w:val="27"/>
          <w:szCs w:val="27"/>
        </w:rPr>
        <w:t>санитарно</w:t>
      </w:r>
      <w:r w:rsidRPr="0081005D">
        <w:rPr>
          <w:sz w:val="27"/>
          <w:szCs w:val="27"/>
        </w:rPr>
        <w:t xml:space="preserve"> -защитной зоны. 24.03.2023 в адрес предполагаемых контрагентов направлено письмом №12/2-25- 94А о предоставлении ими коммерческих предложений в адрес ООО «ЛУКОЙЛ-Западная Сибирь» по проведению работ по разработке проектов организации СЗЗ для объектов территориально - производственных предприятий Общества (копия письма прилагается). Кроме того, 24.04.2023 в Корпоративной системе «Электронный документооборот и автоматизации делопроизводства» (далее - КСЭД и АД) согласованы проекты договора на оказание услуг по разработке проекта организации </w:t>
      </w:r>
      <w:r w:rsidRPr="0081005D">
        <w:rPr>
          <w:sz w:val="27"/>
          <w:szCs w:val="27"/>
        </w:rPr>
        <w:t>санитарно</w:t>
      </w:r>
      <w:r w:rsidRPr="0081005D">
        <w:rPr>
          <w:sz w:val="27"/>
          <w:szCs w:val="27"/>
        </w:rPr>
        <w:t xml:space="preserve"> - защитной зоны для объектов Общества в 2023-2025, что подтверждается листом согласования №107600/7 (копия листа согласования прилагается). Далее, в соответствии с вышеуказанными локальными нормативными актами, в целях заключения договора на оказание услуг по разработке проекта организации </w:t>
      </w:r>
      <w:r w:rsidRPr="0081005D">
        <w:rPr>
          <w:sz w:val="27"/>
          <w:szCs w:val="27"/>
        </w:rPr>
        <w:t>санитарно</w:t>
      </w:r>
      <w:r w:rsidRPr="0081005D">
        <w:rPr>
          <w:sz w:val="27"/>
          <w:szCs w:val="27"/>
        </w:rPr>
        <w:t xml:space="preserve"> - защитной зоны для объектов Общества в 2023-2025, Обществом проведены следующие мероприятия: - 12.05.23 Обществом были утверждены расчеты индикативной цены (далее -РИЦ) по каждому Лоту (то есть, по каждой составной части предмета тендера (товары, работы, услуги), обладающая индивидуальными признаками и используемая при организации тендера в целях получения максимального результата при проведении торгов). Дата плановых закупок указана - 01.10.2023 (копия подписанных РИЦ прилагаются). - 14.06.2023 в Интегрированной системе управления «Снабжение. Управление тендерными процедурами» (далее - ИСУ ТЕНДЕР) была размещена тендерная документация - пакет документов, содержащих исходную информацию о технических, коммерческих, организационных и иных требованиях к предмету тендера, сведения об условиях </w:t>
      </w:r>
      <w:r w:rsidRPr="0081005D">
        <w:rPr>
          <w:bCs/>
          <w:sz w:val="27"/>
          <w:szCs w:val="27"/>
        </w:rPr>
        <w:t>и</w:t>
      </w:r>
      <w:r w:rsidRPr="0081005D">
        <w:rPr>
          <w:b/>
          <w:bCs/>
          <w:sz w:val="27"/>
          <w:szCs w:val="27"/>
        </w:rPr>
        <w:t xml:space="preserve"> </w:t>
      </w:r>
      <w:r w:rsidRPr="0081005D">
        <w:rPr>
          <w:sz w:val="27"/>
          <w:szCs w:val="27"/>
        </w:rPr>
        <w:t xml:space="preserve">порядке его проведения, Проект договора, требования к Претенденту, и другая информация, необходимая Претенденту для подготовки тендерного предложения. </w:t>
      </w:r>
    </w:p>
    <w:p w:rsidR="0081005D" w:rsidRPr="0081005D" w:rsidP="0081005D">
      <w:pPr>
        <w:jc w:val="both"/>
        <w:rPr>
          <w:sz w:val="27"/>
          <w:szCs w:val="27"/>
        </w:rPr>
      </w:pPr>
      <w:r w:rsidRPr="0081005D">
        <w:rPr>
          <w:sz w:val="27"/>
          <w:szCs w:val="27"/>
        </w:rPr>
        <w:t>- 10.08.2023 на очередном заседании тендерного комитета рассмотрены документации для проведения открытого тендера на право заключения договора на оказание услуг по разработке проекта организации СЗЗ для объектов ООО «ЛУКОЙЛ-Западная Сибирь» в 2023-2025 гг., по результатам принято решение о необходимости откорректировать тендерную документацию, что подтверждается выпиской из Протокола №36 (копия прилагается). - 19.10.2023 на очередном заседании тендерного комитета рассмотрены результаты технической оценки предложений по открытому тендеру на право заключения по разработке проекта организации СЗЗ для объектов ООО «ЛУКОЙЛ-Западная Сибирь» в 2023-2025 гг., по результатам которого принято решение о допуске ООО «Северо</w:t>
      </w:r>
      <w:r w:rsidRPr="0081005D">
        <w:rPr>
          <w:sz w:val="27"/>
          <w:szCs w:val="27"/>
        </w:rPr>
        <w:softHyphen/>
      </w:r>
      <w:r>
        <w:rPr>
          <w:sz w:val="27"/>
          <w:szCs w:val="27"/>
        </w:rPr>
        <w:t>-</w:t>
      </w:r>
      <w:r w:rsidRPr="0081005D">
        <w:rPr>
          <w:sz w:val="27"/>
          <w:szCs w:val="27"/>
        </w:rPr>
        <w:t>Западный НИПИ экологии и природопользования» ко второму этапу тендера, что подтверждается выпиской из Протокола №46 (копия прилагается).</w:t>
      </w:r>
      <w:r w:rsidRPr="0081005D">
        <w:rPr>
          <w:rFonts w:eastAsiaTheme="minorEastAsia"/>
          <w:sz w:val="25"/>
          <w:szCs w:val="25"/>
        </w:rPr>
        <w:t xml:space="preserve"> </w:t>
      </w:r>
      <w:r w:rsidRPr="0081005D">
        <w:rPr>
          <w:sz w:val="27"/>
          <w:szCs w:val="27"/>
        </w:rPr>
        <w:t xml:space="preserve">- 02.11.2023 на очередном заседании тендерного комитета рассмотрены результаты открытого тендера на право заключения по разработке проекта организации СЗЗ для объектов ООО «ЛУКОЙЛ-Западная Сибирь» в 2023-2025 гг., по результатам торгов центы тендерных предложений всех претендентов превысили индикативную цену </w:t>
      </w:r>
      <w:r w:rsidRPr="0081005D">
        <w:rPr>
          <w:sz w:val="27"/>
          <w:szCs w:val="27"/>
        </w:rPr>
        <w:t>предмета тендера, в связи с чем принято решение провести повторные торги, что подтверждается выпиской из Протокола №48 (копия прилагается). - 16.11.2023 на очередном заедании тендерного комитета Общества повторно рассмотрены результаты открытого тендера на право заключения договора на оказание услуг по разработке проекта организации санитарно-защитной зоны для Объектов ООО «ЛУКОЙЛ-Западная Сибирь», в связи с исполнением решения тендерного комитета от 02.11.2023, по результатам которого принято решение заключить договоры с ООО «Северо-Западный НИПИ экологии и природопользования». По итогам торгов и с соблюдением Регламента организации договорной работы в ООО «ЛУКОЙЛ-Западная Сибирь», Общество заключило договоры №23С3778 от 15.12.2023, №23С4003 от 25.01.2024 с ООО «Северо-Западный НИПИ экологии и природопользования» на оказание услуг по разработке проекта организации санитарно</w:t>
      </w:r>
      <w:r w:rsidRPr="0081005D">
        <w:rPr>
          <w:sz w:val="27"/>
          <w:szCs w:val="27"/>
        </w:rPr>
        <w:softHyphen/>
      </w:r>
      <w:r>
        <w:rPr>
          <w:sz w:val="27"/>
          <w:szCs w:val="27"/>
        </w:rPr>
        <w:t>-</w:t>
      </w:r>
      <w:r w:rsidRPr="0081005D">
        <w:rPr>
          <w:sz w:val="27"/>
          <w:szCs w:val="27"/>
        </w:rPr>
        <w:t>защитной зоны для объектов ТПП «</w:t>
      </w:r>
      <w:r w:rsidRPr="0081005D">
        <w:rPr>
          <w:sz w:val="27"/>
          <w:szCs w:val="27"/>
        </w:rPr>
        <w:t>Когалымнефтегаз</w:t>
      </w:r>
      <w:r w:rsidRPr="0081005D">
        <w:rPr>
          <w:sz w:val="27"/>
          <w:szCs w:val="27"/>
        </w:rPr>
        <w:t>» и ТПП «</w:t>
      </w:r>
      <w:r w:rsidRPr="0081005D">
        <w:rPr>
          <w:sz w:val="27"/>
          <w:szCs w:val="27"/>
        </w:rPr>
        <w:t>Повхнефтегаз</w:t>
      </w:r>
      <w:r w:rsidRPr="0081005D">
        <w:rPr>
          <w:sz w:val="27"/>
          <w:szCs w:val="27"/>
        </w:rPr>
        <w:t xml:space="preserve">», указанных в Предписании (выписки из договоров прилагаются). </w:t>
      </w:r>
    </w:p>
    <w:p w:rsidR="0081005D" w:rsidRPr="0081005D" w:rsidP="0081005D">
      <w:pPr>
        <w:jc w:val="both"/>
        <w:rPr>
          <w:sz w:val="27"/>
          <w:szCs w:val="27"/>
        </w:rPr>
      </w:pPr>
      <w:r w:rsidRPr="0081005D">
        <w:rPr>
          <w:sz w:val="27"/>
          <w:szCs w:val="27"/>
        </w:rPr>
        <w:t xml:space="preserve">Проведение указанных выше мероприятий подтверждает факт того, что Общество не бездействовало, а реализовывало и предпринимало все необходимые меры и действия для исполнения пунктов № 1,2 Предписания №680. В соответствии с частью 2 статьи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В соответствии со статьей 24.1 КоАП РФ задачами производства по делам об административных правонарушениях являются, в частности, всестороннее, полное, объективное и своевременное выяснение обстоятельств каждого дела. Согласно статье 26.1 КоАП РФ к числу обстоятельств, подлежащих выяснению по делу об административном правонарушении, относятся: наличие события административного правонарушения, виновность лица в совершении административного правонарушения, обстоятельства, исключающие производство по делу, и иные обстоятельства, имеющие значение для правильного разрешения дела, а также причины и условия совершения административного правонарушения. В ходе административного расследования Обществом предоставлены в ТО Управления Роспотребнадзора возражения против составления протокола и документы, подтверждающие намерение в исполнении пунктов № 1,2 Предписания №680 (возражения имеются в материалах дела). Однако государственным органом не были приняты во внимание возражения Общества и наличие заключенных договоров на оказание услуг по разработке проекта организации санитарно-защитной зоны для объектов ООО «ЛУКОЙЛ-Западная Сибирь» и был составлен Протокол №9 об административном правонарушении. Разработка проектов СЗЗ является трудоемким процессом, в связи с чем ООО «Северо-Западный НИПИ экологии и природопользования» необходимо время для разработки проекта организации санитарно-защитной зоны для объектов, указанных в пунктах № 1,2 Предписании №680 Общества, в связи с чем Общество обратилось в ТО Управление Роспотребнадзора с ходатайством о продлении срока исполнения пунктов №1,2 Предписания 13.02.2024, однако был получен отказ. Вместе с тем, обращаем внимание, что 30.12.2021 Федеральным законом от 30.12.2021 № 447-ФЗ в статью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внесены изменения, согласно которым срок на добровольное обращение с заявлением об установлении ЗОУИТ </w:t>
      </w:r>
      <w:r w:rsidRPr="0081005D">
        <w:rPr>
          <w:iCs/>
          <w:sz w:val="27"/>
          <w:szCs w:val="27"/>
        </w:rPr>
        <w:t xml:space="preserve">(к </w:t>
      </w:r>
      <w:r w:rsidRPr="0081005D">
        <w:rPr>
          <w:sz w:val="27"/>
          <w:szCs w:val="27"/>
        </w:rPr>
        <w:t xml:space="preserve">которым относится и СЗЗ) продлевается до </w:t>
      </w:r>
      <w:r>
        <w:rPr>
          <w:sz w:val="27"/>
          <w:szCs w:val="27"/>
        </w:rPr>
        <w:t>0</w:t>
      </w:r>
      <w:r w:rsidRPr="0081005D">
        <w:rPr>
          <w:sz w:val="27"/>
          <w:szCs w:val="27"/>
        </w:rPr>
        <w:t>1.01.2028. Указанный факт также подтверждает отсутствие вины Общества во вменяемом ему ТО Управлением Роспотребнадзора административном правонарушении. Таким образом, Протокол №9 об административном правонарушении в отношении ООО «ЛУКОЙЛ-Западная Сибирь» составлен в отсутствии состава административного правонарушения</w:t>
      </w:r>
      <w:r>
        <w:rPr>
          <w:sz w:val="27"/>
          <w:szCs w:val="27"/>
        </w:rPr>
        <w:t>.</w:t>
      </w:r>
      <w:r w:rsidRPr="0081005D">
        <w:rPr>
          <w:sz w:val="27"/>
          <w:szCs w:val="27"/>
        </w:rPr>
        <w:t xml:space="preserve"> Представитель юридического лица - ООО «Лукойл-Западная Сибирь», </w:t>
      </w:r>
      <w:r w:rsidRPr="0081005D">
        <w:rPr>
          <w:sz w:val="27"/>
          <w:szCs w:val="27"/>
        </w:rPr>
        <w:t>Маганов</w:t>
      </w:r>
      <w:r w:rsidRPr="0081005D">
        <w:rPr>
          <w:sz w:val="27"/>
          <w:szCs w:val="27"/>
        </w:rPr>
        <w:t xml:space="preserve"> А.В. при рассмотрении дела </w:t>
      </w:r>
      <w:r w:rsidR="00983868">
        <w:rPr>
          <w:sz w:val="27"/>
          <w:szCs w:val="27"/>
        </w:rPr>
        <w:t xml:space="preserve">11.04.2024 </w:t>
      </w:r>
      <w:r w:rsidRPr="0081005D">
        <w:rPr>
          <w:sz w:val="27"/>
          <w:szCs w:val="27"/>
        </w:rPr>
        <w:t>вину общества не признал</w:t>
      </w:r>
      <w:r>
        <w:rPr>
          <w:sz w:val="27"/>
          <w:szCs w:val="27"/>
        </w:rPr>
        <w:t xml:space="preserve"> и пояснил, что Предписание Роспотребнадзора были обжалованы в течении нескольких месяцев шли суды, после решения ВС РФ Общество приступило к исполнению Предписания, но так как данная процедура не быстрая </w:t>
      </w:r>
      <w:r w:rsidR="00D13851">
        <w:rPr>
          <w:sz w:val="27"/>
          <w:szCs w:val="27"/>
        </w:rPr>
        <w:t xml:space="preserve">и ввиду большого объема работ, </w:t>
      </w:r>
      <w:r>
        <w:rPr>
          <w:sz w:val="27"/>
          <w:szCs w:val="27"/>
        </w:rPr>
        <w:t>работа до сих пор продолжается. Вся указанная работа расписана в письменном возражении на протокол</w:t>
      </w:r>
      <w:r w:rsidR="00D13851">
        <w:rPr>
          <w:sz w:val="27"/>
          <w:szCs w:val="27"/>
        </w:rPr>
        <w:t xml:space="preserve"> об административном правонарушении. </w:t>
      </w:r>
      <w:r w:rsidRPr="00D13851" w:rsidR="00D13851">
        <w:rPr>
          <w:sz w:val="27"/>
          <w:szCs w:val="27"/>
        </w:rPr>
        <w:t>ООО «ЛУКОЙЛ-Западная Сибирь»</w:t>
      </w:r>
      <w:r w:rsidR="00D13851">
        <w:rPr>
          <w:sz w:val="27"/>
          <w:szCs w:val="27"/>
        </w:rPr>
        <w:t xml:space="preserve"> предприняло всё от него зависящее для исполнения данного Предписания.</w:t>
      </w:r>
      <w:r w:rsidRPr="0052793A" w:rsidR="0052793A">
        <w:rPr>
          <w:rFonts w:eastAsiaTheme="minorEastAsia"/>
          <w:sz w:val="25"/>
          <w:szCs w:val="25"/>
        </w:rPr>
        <w:t xml:space="preserve"> </w:t>
      </w:r>
      <w:r w:rsidR="0052793A">
        <w:rPr>
          <w:sz w:val="27"/>
          <w:szCs w:val="27"/>
        </w:rPr>
        <w:t>На основании выше изложенного просил п</w:t>
      </w:r>
      <w:r w:rsidRPr="0052793A" w:rsidR="0052793A">
        <w:rPr>
          <w:sz w:val="27"/>
          <w:szCs w:val="27"/>
        </w:rPr>
        <w:t xml:space="preserve">роизводство по делу об административном правонарушении в отношении ООО «ЛУКОЙЛ - Западная Сибирь» по части </w:t>
      </w:r>
      <w:r w:rsidRPr="0052793A" w:rsidR="0052793A">
        <w:rPr>
          <w:bCs/>
          <w:sz w:val="27"/>
          <w:szCs w:val="27"/>
        </w:rPr>
        <w:t>1</w:t>
      </w:r>
      <w:r w:rsidRPr="0052793A" w:rsidR="0052793A">
        <w:rPr>
          <w:b/>
          <w:bCs/>
          <w:sz w:val="27"/>
          <w:szCs w:val="27"/>
        </w:rPr>
        <w:t xml:space="preserve"> </w:t>
      </w:r>
      <w:r w:rsidRPr="0052793A" w:rsidR="0052793A">
        <w:rPr>
          <w:sz w:val="27"/>
          <w:szCs w:val="27"/>
        </w:rPr>
        <w:t>статьи 19.5 КоАП РФ прекратить на основании п.2 ч.1 ст. 24.5 КоАП РФ за отсутствием состава административного правонарушения</w:t>
      </w:r>
      <w:r w:rsidR="0052793A">
        <w:rPr>
          <w:sz w:val="27"/>
          <w:szCs w:val="27"/>
        </w:rPr>
        <w:t>.</w:t>
      </w:r>
    </w:p>
    <w:p w:rsidR="0052793A" w:rsidP="0052793A">
      <w:pPr>
        <w:jc w:val="both"/>
        <w:rPr>
          <w:sz w:val="27"/>
          <w:szCs w:val="27"/>
        </w:rPr>
      </w:pPr>
      <w:r>
        <w:rPr>
          <w:sz w:val="27"/>
          <w:szCs w:val="27"/>
        </w:rPr>
        <w:tab/>
        <w:t xml:space="preserve">Начальник </w:t>
      </w:r>
      <w:r w:rsidRPr="00D13851">
        <w:rPr>
          <w:sz w:val="27"/>
          <w:szCs w:val="27"/>
        </w:rPr>
        <w:t xml:space="preserve">Управления Федеральной службы по надзору в сфере защиты прав потребителей и благополучия человека по Ханты-Мансийскому автономному округу- Югре </w:t>
      </w:r>
      <w:r>
        <w:rPr>
          <w:sz w:val="27"/>
          <w:szCs w:val="27"/>
        </w:rPr>
        <w:t>Казанцев И.С</w:t>
      </w:r>
      <w:r w:rsidRPr="00D13851">
        <w:rPr>
          <w:sz w:val="27"/>
          <w:szCs w:val="27"/>
        </w:rPr>
        <w:t>., представивш</w:t>
      </w:r>
      <w:r>
        <w:rPr>
          <w:sz w:val="27"/>
          <w:szCs w:val="27"/>
        </w:rPr>
        <w:t>и</w:t>
      </w:r>
      <w:r w:rsidRPr="00D13851">
        <w:rPr>
          <w:sz w:val="27"/>
          <w:szCs w:val="27"/>
        </w:rPr>
        <w:t xml:space="preserve">й удостоверение ТО № </w:t>
      </w:r>
      <w:r>
        <w:rPr>
          <w:sz w:val="27"/>
          <w:szCs w:val="27"/>
        </w:rPr>
        <w:t>118</w:t>
      </w:r>
      <w:r w:rsidRPr="00D13851">
        <w:rPr>
          <w:sz w:val="27"/>
          <w:szCs w:val="27"/>
        </w:rPr>
        <w:t xml:space="preserve"> от </w:t>
      </w:r>
      <w:r>
        <w:rPr>
          <w:sz w:val="27"/>
          <w:szCs w:val="27"/>
        </w:rPr>
        <w:t xml:space="preserve">12.05.2014, при рассмотрении дела 11.04.2024, на привлечении </w:t>
      </w:r>
      <w:r w:rsidRPr="00D13851">
        <w:rPr>
          <w:sz w:val="27"/>
          <w:szCs w:val="27"/>
        </w:rPr>
        <w:t>ООО «Лукойл-Западная Сибирь»</w:t>
      </w:r>
      <w:r>
        <w:rPr>
          <w:sz w:val="27"/>
          <w:szCs w:val="27"/>
        </w:rPr>
        <w:t xml:space="preserve"> настаивал и пояснил, что</w:t>
      </w:r>
      <w:r w:rsidRPr="0052793A">
        <w:rPr>
          <w:rFonts w:eastAsiaTheme="minorEastAsia"/>
          <w:sz w:val="20"/>
          <w:szCs w:val="20"/>
        </w:rPr>
        <w:t xml:space="preserve"> </w:t>
      </w:r>
      <w:r>
        <w:rPr>
          <w:sz w:val="27"/>
          <w:szCs w:val="27"/>
        </w:rPr>
        <w:t>п</w:t>
      </w:r>
      <w:r w:rsidRPr="0052793A">
        <w:rPr>
          <w:sz w:val="27"/>
          <w:szCs w:val="27"/>
        </w:rPr>
        <w:t xml:space="preserve">о результатам проведенных контрольно-надзорных мероприятий ООО "ЛУКОЙЛ - Западная Сибирь" выдано предписание об устранении выявленных нарушений № 680 от 16.11.2021 в срок до 16.11.2022. Полагая, что в части пунктов 1, 2 предписание от 16.11.2021 № 680 об устранении выявленных нарушений являются незаконными, Общество обратилось в арбитражный суд с заявлением. 27.04.2022г. Арбитражным судом ХМАО-Югры было вынесено Решение об отказе в удовлетворении требований ООО «ЛУКОЙЛ-Западная Сибирь» в признании недействительным пунктов 1,2 предписания №680 от 16.11.2021г. (дело № А75-21487/2021). Постановлением Восьмого арбитражного апелляционного суда от 13.07.2022г. решение Арбитражного суда ХМАО-Югры от 27.04.2022г. оставлено без изменения. Постановлением арбитражного суда </w:t>
      </w:r>
      <w:r w:rsidRPr="0052793A">
        <w:rPr>
          <w:sz w:val="27"/>
          <w:szCs w:val="27"/>
        </w:rPr>
        <w:t>Западно-Сибирского</w:t>
      </w:r>
      <w:r w:rsidRPr="0052793A">
        <w:rPr>
          <w:sz w:val="27"/>
          <w:szCs w:val="27"/>
        </w:rPr>
        <w:t xml:space="preserve"> округа от 25.10.2022г. решение от 27.04.2022 Арбитражного суда Ханты</w:t>
      </w:r>
      <w:r>
        <w:rPr>
          <w:sz w:val="27"/>
          <w:szCs w:val="27"/>
        </w:rPr>
        <w:t>-</w:t>
      </w:r>
      <w:r w:rsidRPr="0052793A">
        <w:rPr>
          <w:sz w:val="27"/>
          <w:szCs w:val="27"/>
        </w:rPr>
        <w:softHyphen/>
        <w:t>Мансийского автономного округа- Югры и постановление от 13.07.2022 Восьмого арбитражного апелляционного суда по делу № А 75-21487/2021 оставлены без изменения. 20.02.2023г. Верховным судом Российской Федерации обществу с ограниченной ответственностью «</w:t>
      </w:r>
      <w:r w:rsidRPr="0052793A">
        <w:rPr>
          <w:sz w:val="27"/>
          <w:szCs w:val="27"/>
        </w:rPr>
        <w:t>Лукойл</w:t>
      </w:r>
      <w:r w:rsidRPr="0052793A">
        <w:rPr>
          <w:sz w:val="27"/>
          <w:szCs w:val="27"/>
        </w:rPr>
        <w:softHyphen/>
        <w:t>Западная</w:t>
      </w:r>
      <w:r w:rsidRPr="0052793A">
        <w:rPr>
          <w:sz w:val="27"/>
          <w:szCs w:val="27"/>
        </w:rPr>
        <w:t xml:space="preserve"> Сибирь»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 Таким образом, </w:t>
      </w:r>
      <w:r w:rsidRPr="0052793A">
        <w:rPr>
          <w:bCs/>
          <w:sz w:val="27"/>
          <w:szCs w:val="27"/>
        </w:rPr>
        <w:t xml:space="preserve">пункты №1,2 предписания № 680 от 16.11.2021 вступили в законную силу 13.07.2022г. и подлежат исполнению. </w:t>
      </w:r>
      <w:r w:rsidRPr="0052793A">
        <w:rPr>
          <w:sz w:val="27"/>
          <w:szCs w:val="27"/>
        </w:rPr>
        <w:t xml:space="preserve">В соответствии с п. 8 Постановления Правительства РФ от 10.03.2022г. № 336 «Об особенностях организации и осуществления государственного контроля» </w:t>
      </w:r>
      <w:r w:rsidRPr="0052793A">
        <w:rPr>
          <w:bCs/>
          <w:sz w:val="27"/>
          <w:szCs w:val="27"/>
        </w:rPr>
        <w:t xml:space="preserve">срок исполнения предписания </w:t>
      </w:r>
      <w:r w:rsidRPr="0052793A">
        <w:rPr>
          <w:sz w:val="27"/>
          <w:szCs w:val="27"/>
        </w:rPr>
        <w:t xml:space="preserve">об устранении выявленных нарушений обязательных требований № 680 от 16.11.2021г. </w:t>
      </w:r>
      <w:r w:rsidRPr="0052793A">
        <w:rPr>
          <w:bCs/>
          <w:sz w:val="27"/>
          <w:szCs w:val="27"/>
        </w:rPr>
        <w:t>был продлен на 90 календарных дней со дня истечения срока его исполнения, до 14.02.2023 г.</w:t>
      </w:r>
      <w:r w:rsidRPr="0052793A">
        <w:rPr>
          <w:b/>
          <w:bCs/>
          <w:sz w:val="27"/>
          <w:szCs w:val="27"/>
        </w:rPr>
        <w:t xml:space="preserve"> </w:t>
      </w:r>
      <w:r w:rsidRPr="0052793A">
        <w:rPr>
          <w:sz w:val="27"/>
          <w:szCs w:val="27"/>
        </w:rPr>
        <w:t xml:space="preserve">(решение об отсрочке исполнения предписания от 17.10.2022 №14). </w:t>
      </w:r>
      <w:r w:rsidRPr="0052793A">
        <w:rPr>
          <w:bCs/>
          <w:sz w:val="27"/>
          <w:szCs w:val="27"/>
        </w:rPr>
        <w:t xml:space="preserve">13.02.2023 г. за </w:t>
      </w:r>
      <w:r w:rsidRPr="0052793A">
        <w:rPr>
          <w:bCs/>
          <w:sz w:val="27"/>
          <w:szCs w:val="27"/>
        </w:rPr>
        <w:t>вх</w:t>
      </w:r>
      <w:r w:rsidRPr="0052793A">
        <w:rPr>
          <w:bCs/>
          <w:sz w:val="27"/>
          <w:szCs w:val="27"/>
        </w:rPr>
        <w:t>. № 227 поступило ходатайство о продлении срока исполнения предписания.</w:t>
      </w:r>
      <w:r w:rsidRPr="0052793A">
        <w:rPr>
          <w:b/>
          <w:bCs/>
          <w:sz w:val="27"/>
          <w:szCs w:val="27"/>
        </w:rPr>
        <w:t xml:space="preserve"> </w:t>
      </w:r>
      <w:r w:rsidRPr="0052793A">
        <w:rPr>
          <w:sz w:val="27"/>
          <w:szCs w:val="27"/>
        </w:rPr>
        <w:t xml:space="preserve">Рассмотрев Ходатайство ООО "ЛУКОЙЛ - Западная Сибирь" за исх. № 15/2- 03/92А от 13.02.2023 г. территориальный отдел Управления Роспотребнадзора по ХМАО-Югре в г. Когалыме принял </w:t>
      </w:r>
      <w:r w:rsidRPr="0052793A">
        <w:rPr>
          <w:bCs/>
          <w:sz w:val="27"/>
          <w:szCs w:val="27"/>
        </w:rPr>
        <w:t xml:space="preserve">Решение о продлении сроков исполнения пунктов 1, 2 предписания № 680 от 16.11.2021 до 14.02.2024. </w:t>
      </w:r>
      <w:r w:rsidRPr="0052793A">
        <w:rPr>
          <w:sz w:val="27"/>
          <w:szCs w:val="27"/>
        </w:rPr>
        <w:t>В соответствии с Письмом Т</w:t>
      </w:r>
      <w:r>
        <w:rPr>
          <w:sz w:val="27"/>
          <w:szCs w:val="27"/>
        </w:rPr>
        <w:t>ПП</w:t>
      </w:r>
      <w:r w:rsidRPr="0052793A">
        <w:rPr>
          <w:sz w:val="27"/>
          <w:szCs w:val="27"/>
        </w:rPr>
        <w:t xml:space="preserve"> "</w:t>
      </w:r>
      <w:r w:rsidRPr="0052793A">
        <w:rPr>
          <w:sz w:val="27"/>
          <w:szCs w:val="27"/>
        </w:rPr>
        <w:t>Когалымнефтегаз</w:t>
      </w:r>
      <w:r w:rsidRPr="0052793A">
        <w:rPr>
          <w:sz w:val="27"/>
          <w:szCs w:val="27"/>
        </w:rPr>
        <w:t>" ООО "ЛУКОЙЛ - Западня Сибирь" за исх. № 53/1-17-67К от 13.02.2023 (</w:t>
      </w:r>
      <w:r w:rsidRPr="0052793A">
        <w:rPr>
          <w:sz w:val="27"/>
          <w:szCs w:val="27"/>
        </w:rPr>
        <w:t>вх</w:t>
      </w:r>
      <w:r w:rsidRPr="0052793A">
        <w:rPr>
          <w:sz w:val="27"/>
          <w:szCs w:val="27"/>
        </w:rPr>
        <w:t>. № 220 от 13.02.2023) "Об исполнении пунктов 3, 4 Предписания № 680 от 16.11.2021" с приложением фотоматериалов на 3 листах Решением территориального отдела Управления Роспотребнадзора по ХМАО-Югре в г. Когалыме № 1 от 14.02.2023 пункты № 3 и № 4 Предписания № 680 от 16.11.2021 г. признаны исполненными в полном объеме в установленные сроки. 14.02.2024 г. в адрес территориального отдела Управления Роспотребнадзора по ХМАО</w:t>
      </w:r>
      <w:r>
        <w:rPr>
          <w:sz w:val="27"/>
          <w:szCs w:val="27"/>
        </w:rPr>
        <w:t>-</w:t>
      </w:r>
      <w:r w:rsidRPr="0052793A">
        <w:rPr>
          <w:sz w:val="27"/>
          <w:szCs w:val="27"/>
        </w:rPr>
        <w:softHyphen/>
        <w:t>Югре в городе Когалыме поступило ходатайство Общества с ограниченной ответственностью ЛУКОЙЛ - Западная Сибирь" за исх. № 15/2 - 03/54А от 13.02.2024 (</w:t>
      </w:r>
      <w:r w:rsidRPr="0052793A">
        <w:rPr>
          <w:sz w:val="27"/>
          <w:szCs w:val="27"/>
        </w:rPr>
        <w:t>вх</w:t>
      </w:r>
      <w:r w:rsidRPr="0052793A">
        <w:rPr>
          <w:sz w:val="27"/>
          <w:szCs w:val="27"/>
        </w:rPr>
        <w:t>. № 390 от 14.02.2024) об очередном продлении сроков исполнения пунктов № 1, 2 Предписания № 680 от 16.11.2021 г до 30.07.2026 г. По результатам рассмотрения Обществу отказано в удовлетворении ходатайства письмом за исх. № 206 от 16.02.2024г. в связи с тем, что ООО "ЛУКОЙЛ - Западная Сибирь" в период с 16.11.2021г. по 14.02.2024г. не предпринимаются меры, в том числе частичные меры для разработки проектов санитарно-защитной зоны, экспертных заключений о соответствии проектной документации действующим санитарно-эпидемиологическим требованиям и его согласования с уполномоченным государственным органом на получение решения об установлении санитарно-защитных зон на объекты указанные в пунктах 1, 2 Предписания № 680 от 16.11.2021 г. До настоящего времени выявленные нарушения санитарного законодательства не устранены.</w:t>
      </w:r>
      <w:r w:rsidRPr="0052793A">
        <w:rPr>
          <w:rFonts w:eastAsiaTheme="minorEastAsia"/>
          <w:sz w:val="21"/>
          <w:szCs w:val="21"/>
        </w:rPr>
        <w:t xml:space="preserve"> </w:t>
      </w:r>
      <w:r w:rsidRPr="0052793A">
        <w:rPr>
          <w:sz w:val="27"/>
          <w:szCs w:val="27"/>
        </w:rPr>
        <w:t xml:space="preserve">При рассмотрении дел об административных правонарушениях, предусмотренных статьей 19.5 КоАП РФ, выясняется законность вынесенного предписания, имея в виду, что оно должно быть выдано уполномоченным должностным лицом в пределах его компетенции, содержать характеристику допущенных нарушений и требование об устранении нарушений законодательства, но не определять характер необходимых действий, которые должны быть совершены для его выполнения, а также не разрешать правовые споры. Таким образом, предписание следует считать законным, если оно выдано уполномоченным органом без нарушения прав проверяемого лица </w:t>
      </w:r>
      <w:r w:rsidRPr="00983868">
        <w:rPr>
          <w:bCs/>
          <w:sz w:val="27"/>
          <w:szCs w:val="27"/>
        </w:rPr>
        <w:t>и</w:t>
      </w:r>
      <w:r w:rsidRPr="0052793A">
        <w:rPr>
          <w:b/>
          <w:bCs/>
          <w:sz w:val="27"/>
          <w:szCs w:val="27"/>
        </w:rPr>
        <w:t xml:space="preserve"> </w:t>
      </w:r>
      <w:r w:rsidRPr="0052793A">
        <w:rPr>
          <w:sz w:val="27"/>
          <w:szCs w:val="27"/>
        </w:rPr>
        <w:t>не отменено в установленном действующим законодательством порядке. Неотмененное к моменту рассмотрения дела об административном правонарушении предписание органов, осуществляющих государственный надзор, обязательно для исполнения, и лица, игнорирующие такие предписания, подлежат административной ответственности. Объектом правонарушения является установленный законом порядок государственного управления и контрольно-надзорные отношения между объектами и субъектами надзора. Протокол об административном правонарушении № 9 от 29.02.2024г. составленный должностным лицом ТОУ Роспотребнадзора по ХМАО-Югре в г. Когалыме в отношении юридического лица ООО «ЛУКОЙЛ-Западная Сибирь» содержит все необходимые данные и составлен в соответствии с ч.2 ст. 28.2 КоАП РФ</w:t>
      </w:r>
      <w:r w:rsidR="00983868">
        <w:rPr>
          <w:sz w:val="27"/>
          <w:szCs w:val="27"/>
        </w:rPr>
        <w:t>.</w:t>
      </w:r>
    </w:p>
    <w:p w:rsidR="00983868" w:rsidRPr="0052793A" w:rsidP="00983868">
      <w:pPr>
        <w:ind w:firstLine="425"/>
        <w:jc w:val="both"/>
        <w:rPr>
          <w:sz w:val="27"/>
          <w:szCs w:val="27"/>
        </w:rPr>
      </w:pPr>
      <w:r>
        <w:rPr>
          <w:sz w:val="27"/>
          <w:szCs w:val="27"/>
        </w:rPr>
        <w:t>П</w:t>
      </w:r>
      <w:r w:rsidRPr="00983868">
        <w:rPr>
          <w:sz w:val="27"/>
          <w:szCs w:val="27"/>
        </w:rPr>
        <w:t>редставител</w:t>
      </w:r>
      <w:r>
        <w:rPr>
          <w:sz w:val="27"/>
          <w:szCs w:val="27"/>
        </w:rPr>
        <w:t>ь</w:t>
      </w:r>
      <w:r w:rsidRPr="00983868">
        <w:rPr>
          <w:sz w:val="27"/>
          <w:szCs w:val="27"/>
        </w:rPr>
        <w:t xml:space="preserve"> Управления Федеральной службы по надзору в сфере защиты прав потребителей и благополучия человека по Ханты-Мансийскому автономному округу- Югре </w:t>
      </w:r>
      <w:r w:rsidRPr="00983868">
        <w:rPr>
          <w:sz w:val="27"/>
          <w:szCs w:val="27"/>
        </w:rPr>
        <w:t>Сакаев</w:t>
      </w:r>
      <w:r>
        <w:rPr>
          <w:sz w:val="27"/>
          <w:szCs w:val="27"/>
        </w:rPr>
        <w:t>а</w:t>
      </w:r>
      <w:r w:rsidRPr="00983868">
        <w:rPr>
          <w:sz w:val="27"/>
          <w:szCs w:val="27"/>
        </w:rPr>
        <w:t xml:space="preserve"> А.А., </w:t>
      </w:r>
      <w:r>
        <w:rPr>
          <w:sz w:val="27"/>
          <w:szCs w:val="27"/>
        </w:rPr>
        <w:t xml:space="preserve">на привлечении </w:t>
      </w:r>
      <w:r w:rsidRPr="00983868">
        <w:rPr>
          <w:sz w:val="27"/>
          <w:szCs w:val="27"/>
        </w:rPr>
        <w:t>ООО «ЛУКОЙЛ - Западная Сибирь»</w:t>
      </w:r>
      <w:r>
        <w:rPr>
          <w:sz w:val="27"/>
          <w:szCs w:val="27"/>
        </w:rPr>
        <w:t xml:space="preserve"> настаивала и просила признать </w:t>
      </w:r>
      <w:r w:rsidRPr="00983868">
        <w:rPr>
          <w:sz w:val="27"/>
          <w:szCs w:val="27"/>
        </w:rPr>
        <w:t>ООО «ЛУКОЙЛ - Западная Сибирь»</w:t>
      </w:r>
      <w:r>
        <w:rPr>
          <w:sz w:val="27"/>
          <w:szCs w:val="27"/>
        </w:rPr>
        <w:t xml:space="preserve"> виновным по ч1 ст. 19.5 КоАП РФ и назначить наказание в пределах санкции статьи.</w:t>
      </w:r>
    </w:p>
    <w:p w:rsidR="00243C6D" w:rsidRPr="0066362F" w:rsidP="0066362F">
      <w:pPr>
        <w:ind w:firstLine="425"/>
        <w:jc w:val="both"/>
        <w:rPr>
          <w:sz w:val="27"/>
          <w:szCs w:val="27"/>
        </w:rPr>
      </w:pPr>
      <w:r w:rsidRPr="0066362F">
        <w:rPr>
          <w:sz w:val="27"/>
          <w:szCs w:val="27"/>
        </w:rPr>
        <w:t>Мировой судья,</w:t>
      </w:r>
      <w:r w:rsidRPr="0066362F" w:rsidR="00DA0895">
        <w:rPr>
          <w:sz w:val="27"/>
          <w:szCs w:val="27"/>
        </w:rPr>
        <w:t xml:space="preserve"> </w:t>
      </w:r>
      <w:r w:rsidRPr="0066362F">
        <w:rPr>
          <w:sz w:val="27"/>
          <w:szCs w:val="27"/>
        </w:rPr>
        <w:t>исследовав материалы дела об административном правонарушении</w:t>
      </w:r>
      <w:r w:rsidRPr="0066362F" w:rsidR="00B310FB">
        <w:rPr>
          <w:sz w:val="27"/>
          <w:szCs w:val="27"/>
        </w:rPr>
        <w:t xml:space="preserve">; </w:t>
      </w:r>
      <w:r w:rsidRPr="0066362F" w:rsidR="00D37BDF">
        <w:rPr>
          <w:sz w:val="27"/>
          <w:szCs w:val="27"/>
        </w:rPr>
        <w:t xml:space="preserve">протокол об административном правонарушении № </w:t>
      </w:r>
      <w:r w:rsidR="00983868">
        <w:rPr>
          <w:sz w:val="27"/>
          <w:szCs w:val="27"/>
        </w:rPr>
        <w:t>9</w:t>
      </w:r>
      <w:r w:rsidRPr="0066362F" w:rsidR="00D37BDF">
        <w:rPr>
          <w:sz w:val="27"/>
          <w:szCs w:val="27"/>
        </w:rPr>
        <w:t xml:space="preserve"> от </w:t>
      </w:r>
      <w:r w:rsidR="00983868">
        <w:rPr>
          <w:sz w:val="27"/>
          <w:szCs w:val="27"/>
        </w:rPr>
        <w:t>29.02.2024</w:t>
      </w:r>
      <w:r w:rsidRPr="0066362F" w:rsidR="00D37BDF">
        <w:rPr>
          <w:sz w:val="27"/>
          <w:szCs w:val="27"/>
        </w:rPr>
        <w:t xml:space="preserve"> в котором изложены обстоятельства совершения юридическим лицом - ООО «Лукойл-Западная Сибирь» административного правонарушения по ч. 1 ст.19.5 КоАП РФ,</w:t>
      </w:r>
      <w:r w:rsidRPr="0066362F" w:rsidR="00D37BDF">
        <w:rPr>
          <w:spacing w:val="2"/>
          <w:sz w:val="27"/>
          <w:szCs w:val="27"/>
        </w:rPr>
        <w:t xml:space="preserve"> с данным протоколом </w:t>
      </w:r>
      <w:r w:rsidRPr="0066362F" w:rsidR="00D37BDF">
        <w:rPr>
          <w:sz w:val="27"/>
          <w:szCs w:val="27"/>
        </w:rPr>
        <w:t xml:space="preserve">представитель юридического лица </w:t>
      </w:r>
      <w:r w:rsidRPr="0066362F" w:rsidR="00D37BDF">
        <w:rPr>
          <w:bCs/>
          <w:spacing w:val="-8"/>
          <w:sz w:val="27"/>
          <w:szCs w:val="27"/>
        </w:rPr>
        <w:t>ООО</w:t>
      </w:r>
      <w:r w:rsidRPr="0066362F" w:rsidR="00D37BDF">
        <w:rPr>
          <w:spacing w:val="-3"/>
          <w:sz w:val="27"/>
          <w:szCs w:val="27"/>
        </w:rPr>
        <w:t xml:space="preserve"> «ЛУКОЙЛ-Западная Сибирь»</w:t>
      </w:r>
      <w:r w:rsidRPr="0066362F" w:rsidR="00D37BDF">
        <w:rPr>
          <w:sz w:val="27"/>
          <w:szCs w:val="27"/>
        </w:rPr>
        <w:t xml:space="preserve"> </w:t>
      </w:r>
      <w:r w:rsidR="00983868">
        <w:rPr>
          <w:sz w:val="27"/>
          <w:szCs w:val="27"/>
        </w:rPr>
        <w:t>Серебринников</w:t>
      </w:r>
      <w:r w:rsidR="00983868">
        <w:rPr>
          <w:sz w:val="27"/>
          <w:szCs w:val="27"/>
        </w:rPr>
        <w:t xml:space="preserve"> Д.В</w:t>
      </w:r>
      <w:r w:rsidRPr="0066362F" w:rsidR="00D37BDF">
        <w:rPr>
          <w:sz w:val="27"/>
          <w:szCs w:val="27"/>
        </w:rPr>
        <w:t xml:space="preserve">. </w:t>
      </w:r>
      <w:r w:rsidRPr="0066362F" w:rsidR="00D37BDF">
        <w:rPr>
          <w:spacing w:val="2"/>
          <w:sz w:val="27"/>
          <w:szCs w:val="27"/>
        </w:rPr>
        <w:t>ознакомлен,  представителю разъяснены права, предусмотренные ст.25.1 КоАП РФ и ст. 51 Конституции РФ</w:t>
      </w:r>
      <w:r w:rsidRPr="0066362F" w:rsidR="00D37BDF">
        <w:rPr>
          <w:sz w:val="27"/>
          <w:szCs w:val="27"/>
        </w:rPr>
        <w:t xml:space="preserve">; </w:t>
      </w:r>
      <w:r w:rsidR="00617E15">
        <w:rPr>
          <w:sz w:val="27"/>
          <w:szCs w:val="27"/>
        </w:rPr>
        <w:t>копию возражения против составления протокола об административном правонарушении от 29.02.2024; копии договоров на оказание услуг по разработке проекта организации санитарно- защитной зоны для объектов ТПП «</w:t>
      </w:r>
      <w:r w:rsidR="00617E15">
        <w:rPr>
          <w:sz w:val="27"/>
          <w:szCs w:val="27"/>
        </w:rPr>
        <w:t>Повхнефтегаз</w:t>
      </w:r>
      <w:r w:rsidR="00617E15">
        <w:rPr>
          <w:sz w:val="27"/>
          <w:szCs w:val="27"/>
        </w:rPr>
        <w:t>» ООО «Лукойл-Западная Сибирь» в 2023-2025 гг. от 15.12.2023 и от 25.01.2024; копию Решения Арбитражного суда ХМАО-Югры от 27.04.2022; копию постановления</w:t>
      </w:r>
      <w:r w:rsidR="000A44EC">
        <w:rPr>
          <w:sz w:val="27"/>
          <w:szCs w:val="27"/>
        </w:rPr>
        <w:t xml:space="preserve"> Восьмого Арбитражного апелляционного суда от 13.07.2022; копию Арбитражного суда Западно-Сибирского округа от 25.10.2022; копию определения Верховного суда Российской Федерации от 20.02.2023; копию выписки из ЕГРЮЛ по состоянию на 29.02.2024;</w:t>
      </w:r>
      <w:r w:rsidRPr="0066362F" w:rsidR="00DA0895">
        <w:rPr>
          <w:sz w:val="27"/>
          <w:szCs w:val="27"/>
        </w:rPr>
        <w:t xml:space="preserve"> </w:t>
      </w:r>
      <w:r w:rsidR="000A44EC">
        <w:rPr>
          <w:sz w:val="27"/>
          <w:szCs w:val="27"/>
        </w:rPr>
        <w:t xml:space="preserve">копию Решения Территориального отдела Управления Роспотребнадзора по ХМАО-Югре в г. Когалыме от 14.02.2023 №1; копию уведомления об исполнении пунктов  3 и 4 Предписания № 680 от 16.11.2021; копию Решения об отсрочке исполнения предписания об устранении выявленных нарушений обязательных требований от 17.10.2022 №14; </w:t>
      </w:r>
      <w:r w:rsidRPr="0066362F" w:rsidR="000A44EC">
        <w:rPr>
          <w:sz w:val="27"/>
          <w:szCs w:val="27"/>
        </w:rPr>
        <w:t xml:space="preserve">копию предписания № </w:t>
      </w:r>
      <w:r w:rsidR="000A44EC">
        <w:rPr>
          <w:sz w:val="27"/>
          <w:szCs w:val="27"/>
        </w:rPr>
        <w:t>680</w:t>
      </w:r>
      <w:r w:rsidRPr="0066362F" w:rsidR="000A44EC">
        <w:rPr>
          <w:sz w:val="27"/>
          <w:szCs w:val="27"/>
        </w:rPr>
        <w:t xml:space="preserve"> от </w:t>
      </w:r>
      <w:r w:rsidR="000A44EC">
        <w:rPr>
          <w:sz w:val="27"/>
          <w:szCs w:val="27"/>
        </w:rPr>
        <w:t>16.11.2021</w:t>
      </w:r>
      <w:r w:rsidRPr="0066362F" w:rsidR="000A44EC">
        <w:rPr>
          <w:sz w:val="27"/>
          <w:szCs w:val="27"/>
        </w:rPr>
        <w:t xml:space="preserve">; </w:t>
      </w:r>
      <w:r w:rsidR="000A44EC">
        <w:rPr>
          <w:sz w:val="27"/>
          <w:szCs w:val="27"/>
        </w:rPr>
        <w:t xml:space="preserve">копию доверенности №26/24 от 01.01.2024; </w:t>
      </w:r>
      <w:r w:rsidRPr="000A44EC" w:rsidR="00983868">
        <w:rPr>
          <w:sz w:val="27"/>
          <w:szCs w:val="27"/>
        </w:rPr>
        <w:t>копию Акта выездной проверки №93 от 16.11.2021;</w:t>
      </w:r>
      <w:r w:rsidR="00617E15">
        <w:rPr>
          <w:sz w:val="27"/>
          <w:szCs w:val="27"/>
        </w:rPr>
        <w:t xml:space="preserve"> Решение о проведении выездной проверки № 93 от 20.10.2021</w:t>
      </w:r>
      <w:r w:rsidR="00E06496">
        <w:rPr>
          <w:sz w:val="27"/>
          <w:szCs w:val="27"/>
        </w:rPr>
        <w:t>;</w:t>
      </w:r>
      <w:r w:rsidRPr="0066362F">
        <w:rPr>
          <w:sz w:val="27"/>
          <w:szCs w:val="27"/>
        </w:rPr>
        <w:t>, приходит к следующему выводу.</w:t>
      </w:r>
    </w:p>
    <w:p w:rsidR="00FE590B" w:rsidRPr="0066362F" w:rsidP="0066362F">
      <w:pPr>
        <w:pStyle w:val="s1"/>
        <w:spacing w:before="0" w:beforeAutospacing="0" w:after="0" w:afterAutospacing="0"/>
        <w:ind w:firstLine="425"/>
        <w:jc w:val="both"/>
        <w:rPr>
          <w:sz w:val="27"/>
          <w:szCs w:val="27"/>
        </w:rPr>
      </w:pPr>
      <w:r w:rsidRPr="0066362F">
        <w:rPr>
          <w:sz w:val="27"/>
          <w:szCs w:val="27"/>
        </w:rPr>
        <w:t>Согласно статье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CA5369" w:rsidRPr="0066362F" w:rsidP="0066362F">
      <w:pPr>
        <w:shd w:val="clear" w:color="auto" w:fill="FFFFFF"/>
        <w:ind w:firstLine="425"/>
        <w:jc w:val="both"/>
        <w:rPr>
          <w:sz w:val="27"/>
          <w:szCs w:val="27"/>
        </w:rPr>
      </w:pPr>
      <w:r w:rsidRPr="0066362F">
        <w:rPr>
          <w:sz w:val="27"/>
          <w:szCs w:val="27"/>
        </w:rPr>
        <w:t xml:space="preserve">Объективная сторона ч. 1 ст. 19.5 КоАП РФ выражается в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A5369" w:rsidRPr="0066362F" w:rsidP="0066362F">
      <w:pPr>
        <w:tabs>
          <w:tab w:val="left" w:pos="709"/>
        </w:tabs>
        <w:ind w:firstLine="425"/>
        <w:jc w:val="both"/>
        <w:rPr>
          <w:bCs/>
          <w:sz w:val="27"/>
          <w:szCs w:val="27"/>
        </w:rPr>
      </w:pPr>
      <w:r w:rsidRPr="0066362F">
        <w:rPr>
          <w:bCs/>
          <w:sz w:val="27"/>
          <w:szCs w:val="27"/>
        </w:rPr>
        <w:t>Российская Федерация - социальное государство, политика которого направлена на охрану жизни и здоровья людей (статьи 7,20 Конституции РФ).</w:t>
      </w:r>
    </w:p>
    <w:p w:rsidR="00CA5369" w:rsidRPr="0066362F" w:rsidP="0066362F">
      <w:pPr>
        <w:tabs>
          <w:tab w:val="left" w:pos="709"/>
        </w:tabs>
        <w:ind w:firstLine="425"/>
        <w:jc w:val="both"/>
        <w:rPr>
          <w:bCs/>
          <w:sz w:val="27"/>
          <w:szCs w:val="27"/>
        </w:rPr>
      </w:pPr>
      <w:r w:rsidRPr="0066362F">
        <w:rPr>
          <w:sz w:val="27"/>
          <w:szCs w:val="27"/>
        </w:rPr>
        <w:t xml:space="preserve">Согласно ст.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органа государственного контроля </w:t>
      </w:r>
      <w:r w:rsidRPr="0066362F">
        <w:rPr>
          <w:spacing w:val="-1"/>
          <w:sz w:val="27"/>
          <w:szCs w:val="27"/>
        </w:rPr>
        <w:t>(надзора) обязаны принять меры по контролю за устранением выявленных нарушений.</w:t>
      </w:r>
      <w:r w:rsidRPr="0066362F">
        <w:rPr>
          <w:bCs/>
          <w:sz w:val="27"/>
          <w:szCs w:val="27"/>
        </w:rPr>
        <w:tab/>
      </w:r>
    </w:p>
    <w:p w:rsidR="00FE590B" w:rsidRPr="0066362F" w:rsidP="0066362F">
      <w:pPr>
        <w:shd w:val="clear" w:color="auto" w:fill="FFFFFF"/>
        <w:ind w:firstLine="425"/>
        <w:jc w:val="both"/>
        <w:rPr>
          <w:sz w:val="27"/>
          <w:szCs w:val="27"/>
        </w:rPr>
      </w:pPr>
      <w:r w:rsidRPr="0066362F">
        <w:rPr>
          <w:sz w:val="27"/>
          <w:szCs w:val="27"/>
        </w:rPr>
        <w:t xml:space="preserve">Граждане, должностные лица, юридические лица обязаны неукоснительно исполнять возложенные на них законом обязанности, связанные со сферой их деятельности, выполнять адресованные им предписания органов государственного надзора и контроля. </w:t>
      </w:r>
    </w:p>
    <w:p w:rsidR="00FE590B" w:rsidRPr="0066362F" w:rsidP="0066362F">
      <w:pPr>
        <w:pStyle w:val="s1"/>
        <w:spacing w:before="0" w:beforeAutospacing="0" w:after="0" w:afterAutospacing="0"/>
        <w:ind w:firstLine="425"/>
        <w:jc w:val="both"/>
        <w:rPr>
          <w:sz w:val="27"/>
          <w:szCs w:val="27"/>
        </w:rPr>
      </w:pPr>
      <w:r w:rsidRPr="0066362F">
        <w:rPr>
          <w:sz w:val="27"/>
          <w:szCs w:val="27"/>
        </w:rPr>
        <w:t xml:space="preserve">Предписание об устранении нарушений обязательно для исполнения всеми должностными лицами, гражданами, юридическими лицами, независимо от организационно-правовой формы последних, осуществляющими свою деятельность. </w:t>
      </w:r>
    </w:p>
    <w:p w:rsidR="004B1426" w:rsidP="004B1426">
      <w:pPr>
        <w:ind w:firstLine="425"/>
        <w:jc w:val="both"/>
        <w:rPr>
          <w:sz w:val="27"/>
          <w:szCs w:val="27"/>
        </w:rPr>
      </w:pPr>
      <w:r w:rsidRPr="00E06496">
        <w:rPr>
          <w:sz w:val="27"/>
          <w:szCs w:val="27"/>
        </w:rPr>
        <w:t xml:space="preserve">Как усматривается из материалов дела, </w:t>
      </w:r>
      <w:r w:rsidRPr="00E06496" w:rsidR="00E06496">
        <w:rPr>
          <w:sz w:val="27"/>
          <w:szCs w:val="27"/>
        </w:rPr>
        <w:t xml:space="preserve">15.02.2024 r. в 00 час. 01 мин. юридическое лицо ООО "ЛУКОЙЛ - Западная Сибирь" не исполнило в полном объеме в установленные сроки до 14.02.2024 г. пункты № 1, № 2 Предписания об устранении выявленных нарушений обязательных требований № 680 от 16.11.2021 г. Информация с приложением копий документов, подтверждающих исполнение пунктов № 1, № 2 Предписания об устранении выявленных нарушений обязательных требований № 680 от 16.11.2021, по состоянию на 00 часов 01 минуту 15.02.2024 года в адрес территориального отдела Управления Роспотребнадзора по </w:t>
      </w:r>
      <w:r w:rsidRPr="00E06496" w:rsidR="00E06496">
        <w:rPr>
          <w:bCs/>
          <w:sz w:val="27"/>
          <w:szCs w:val="27"/>
        </w:rPr>
        <w:t>ХМАО</w:t>
      </w:r>
      <w:r w:rsidRPr="00E06496" w:rsidR="00E06496">
        <w:rPr>
          <w:bCs/>
          <w:sz w:val="27"/>
          <w:szCs w:val="27"/>
        </w:rPr>
        <w:softHyphen/>
        <w:t>-</w:t>
      </w:r>
      <w:r w:rsidRPr="00E06496" w:rsidR="00E06496">
        <w:rPr>
          <w:sz w:val="27"/>
          <w:szCs w:val="27"/>
        </w:rPr>
        <w:t>Югре в г. Когалыме не представлена</w:t>
      </w:r>
      <w:r w:rsidRPr="0066362F">
        <w:rPr>
          <w:sz w:val="27"/>
          <w:szCs w:val="27"/>
        </w:rPr>
        <w:t xml:space="preserve">. </w:t>
      </w:r>
    </w:p>
    <w:p w:rsidR="004B1426" w:rsidP="004B1426">
      <w:pPr>
        <w:ind w:firstLine="425"/>
        <w:jc w:val="both"/>
        <w:rPr>
          <w:rFonts w:eastAsiaTheme="minorEastAsia"/>
          <w:sz w:val="20"/>
          <w:szCs w:val="20"/>
        </w:rPr>
      </w:pPr>
      <w:r w:rsidRPr="0066362F">
        <w:rPr>
          <w:sz w:val="27"/>
          <w:szCs w:val="27"/>
        </w:rPr>
        <w:t xml:space="preserve">Согласно </w:t>
      </w:r>
      <w:r w:rsidRPr="004B1426">
        <w:rPr>
          <w:sz w:val="27"/>
          <w:szCs w:val="27"/>
        </w:rPr>
        <w:t>материалам дела, при проведении плановой выездной и документарной проверки в период с 27.10.2021 г. по 16.11.2021 г. в отношении Общество с ограниченной ответственностью «ЛУКОЙЛ - Западная Сибирь», на основании решения о проведении (плановой) выездной проверки от 20.10.2021 № 93 выявлены нарушения обязательных требований, установленных международными договорами Российской Федерации, федеральными законами и иными нормативными правовыми актами Российской Федерации, регулирующими отношения в области защиты прав потребителей и санитарно-эпидемиологического благополучия населения</w:t>
      </w:r>
      <w:r w:rsidRPr="004B1426">
        <w:rPr>
          <w:sz w:val="27"/>
          <w:szCs w:val="27"/>
        </w:rPr>
        <w:t>.</w:t>
      </w:r>
      <w:r w:rsidRPr="004B1426">
        <w:rPr>
          <w:rFonts w:eastAsiaTheme="minorEastAsia"/>
          <w:sz w:val="20"/>
          <w:szCs w:val="20"/>
        </w:rPr>
        <w:t xml:space="preserve"> </w:t>
      </w:r>
    </w:p>
    <w:p w:rsidR="004B1426" w:rsidRPr="004B1426" w:rsidP="004B1426">
      <w:pPr>
        <w:ind w:firstLine="425"/>
        <w:jc w:val="both"/>
        <w:rPr>
          <w:sz w:val="27"/>
          <w:szCs w:val="27"/>
        </w:rPr>
      </w:pPr>
      <w:r w:rsidRPr="004B1426">
        <w:rPr>
          <w:sz w:val="27"/>
          <w:szCs w:val="27"/>
        </w:rPr>
        <w:t xml:space="preserve">Кустовые площадки, на территории которых установлено вспомогательное оборудование, такое как БРХ, БДР или </w:t>
      </w:r>
      <w:r w:rsidRPr="004B1426">
        <w:rPr>
          <w:sz w:val="27"/>
          <w:szCs w:val="27"/>
        </w:rPr>
        <w:t>метанольница</w:t>
      </w:r>
      <w:r w:rsidRPr="004B1426">
        <w:rPr>
          <w:sz w:val="27"/>
          <w:szCs w:val="27"/>
        </w:rPr>
        <w:t xml:space="preserve"> относятся к Ш классу по двум признакам: промышленные объекты по добыче нефти при выбросе сероводорода до 0,5 т/сутки с малым содержанием летучих углеводородов и закрытые склады, места перегрузки </w:t>
      </w:r>
      <w:r w:rsidRPr="004B1426">
        <w:rPr>
          <w:bCs/>
          <w:sz w:val="27"/>
          <w:szCs w:val="27"/>
        </w:rPr>
        <w:t xml:space="preserve">и </w:t>
      </w:r>
      <w:r w:rsidRPr="004B1426">
        <w:rPr>
          <w:sz w:val="27"/>
          <w:szCs w:val="27"/>
        </w:rPr>
        <w:t xml:space="preserve">хранения </w:t>
      </w:r>
      <w:r w:rsidRPr="004B1426">
        <w:rPr>
          <w:sz w:val="27"/>
          <w:szCs w:val="27"/>
        </w:rPr>
        <w:t>затаренного</w:t>
      </w:r>
      <w:r w:rsidRPr="004B1426">
        <w:rPr>
          <w:sz w:val="27"/>
          <w:szCs w:val="27"/>
        </w:rPr>
        <w:t xml:space="preserve"> химического груза (удобрений, органических растворителей, кислот </w:t>
      </w:r>
      <w:r w:rsidRPr="004B1426">
        <w:rPr>
          <w:bCs/>
          <w:sz w:val="27"/>
          <w:szCs w:val="27"/>
        </w:rPr>
        <w:t xml:space="preserve">и </w:t>
      </w:r>
      <w:r w:rsidRPr="004B1426">
        <w:rPr>
          <w:sz w:val="27"/>
          <w:szCs w:val="27"/>
        </w:rPr>
        <w:t xml:space="preserve">других веществ), либо склады пылящих </w:t>
      </w:r>
      <w:r w:rsidRPr="004B1426">
        <w:rPr>
          <w:bCs/>
          <w:sz w:val="27"/>
          <w:szCs w:val="27"/>
        </w:rPr>
        <w:t xml:space="preserve">и </w:t>
      </w:r>
      <w:r w:rsidRPr="004B1426">
        <w:rPr>
          <w:sz w:val="27"/>
          <w:szCs w:val="27"/>
        </w:rPr>
        <w:t xml:space="preserve">жидких грузов (аммиачной воды, удобрений, кальцинированной соды, лакокрасочных материалов </w:t>
      </w:r>
      <w:r w:rsidRPr="004B1426">
        <w:rPr>
          <w:bCs/>
          <w:sz w:val="27"/>
          <w:szCs w:val="27"/>
        </w:rPr>
        <w:t xml:space="preserve">и </w:t>
      </w:r>
      <w:r w:rsidRPr="004B1426">
        <w:rPr>
          <w:sz w:val="27"/>
          <w:szCs w:val="27"/>
        </w:rPr>
        <w:t xml:space="preserve">т.д.). Для предприятий проект санитарно-защитных зон согласно п.2.1. </w:t>
      </w:r>
      <w:r w:rsidRPr="004B1426">
        <w:rPr>
          <w:sz w:val="27"/>
          <w:szCs w:val="27"/>
        </w:rPr>
        <w:t>абз.З</w:t>
      </w:r>
      <w:r w:rsidRPr="004B1426">
        <w:rPr>
          <w:sz w:val="27"/>
          <w:szCs w:val="27"/>
        </w:rPr>
        <w:t xml:space="preserve">. </w:t>
      </w:r>
      <w:r w:rsidRPr="004B1426">
        <w:rPr>
          <w:bCs/>
          <w:sz w:val="27"/>
          <w:szCs w:val="27"/>
        </w:rPr>
        <w:t>и</w:t>
      </w:r>
      <w:r w:rsidRPr="004B1426">
        <w:rPr>
          <w:b/>
          <w:bCs/>
          <w:sz w:val="27"/>
          <w:szCs w:val="27"/>
        </w:rPr>
        <w:t xml:space="preserve"> </w:t>
      </w:r>
      <w:r w:rsidRPr="004B1426">
        <w:rPr>
          <w:sz w:val="27"/>
          <w:szCs w:val="27"/>
        </w:rPr>
        <w:t xml:space="preserve">п.2.2, определяет на первом этапе размер СЗЗ с обязательным последующим проведением натурных исследований (в случае превышения 0,1 ПДК или ПДУ) на границе 9 </w:t>
      </w:r>
      <w:r w:rsidRPr="004B1426">
        <w:rPr>
          <w:sz w:val="27"/>
          <w:szCs w:val="27"/>
        </w:rPr>
        <w:t>промплощадки</w:t>
      </w:r>
      <w:r w:rsidRPr="004B1426">
        <w:rPr>
          <w:sz w:val="27"/>
          <w:szCs w:val="27"/>
        </w:rPr>
        <w:t xml:space="preserve"> правильности расчетов и окончательного установления границ СЗЗ на втором этапе. </w:t>
      </w:r>
    </w:p>
    <w:p w:rsidR="00FE590B" w:rsidRPr="004B1426" w:rsidP="004B1426">
      <w:pPr>
        <w:ind w:firstLine="425"/>
        <w:jc w:val="both"/>
        <w:rPr>
          <w:sz w:val="27"/>
          <w:szCs w:val="27"/>
        </w:rPr>
      </w:pPr>
      <w:r w:rsidRPr="004B1426">
        <w:rPr>
          <w:sz w:val="27"/>
          <w:szCs w:val="27"/>
        </w:rPr>
        <w:t xml:space="preserve">Установленные факты свидетельствуют о нарушении статей 20, 21 Федерального закона от 30.03.1999 № 52-ФЗ «О санитарно-эпидемиологическом благополучии населения», п. 1.5, п. 2.1. п.2.2, п.3.1, п.3.4, п.3.11, п.4.1, п.4.2 СанПиН 2.2.1/2.1.1.1200-03 «Санитарно-защитные зоны и санитарная классификация предприятий, сооружений и иных объектов», п. 71, п.72 СанПиН 2.1.3684- 21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 1, 3, 14, 16,18, 25 Правил установления </w:t>
      </w:r>
      <w:r w:rsidRPr="004B1426">
        <w:rPr>
          <w:sz w:val="27"/>
          <w:szCs w:val="27"/>
        </w:rPr>
        <w:t>санитарно</w:t>
      </w:r>
      <w:r w:rsidRPr="004B1426">
        <w:rPr>
          <w:sz w:val="27"/>
          <w:szCs w:val="27"/>
        </w:rPr>
        <w:softHyphen/>
        <w:t>защитных</w:t>
      </w:r>
      <w:r w:rsidRPr="004B1426">
        <w:rPr>
          <w:sz w:val="27"/>
          <w:szCs w:val="27"/>
        </w:rPr>
        <w:t xml:space="preserve"> зон </w:t>
      </w:r>
      <w:r w:rsidRPr="004B1426">
        <w:rPr>
          <w:bCs/>
          <w:sz w:val="27"/>
          <w:szCs w:val="27"/>
        </w:rPr>
        <w:t>и</w:t>
      </w:r>
      <w:r w:rsidRPr="004B1426">
        <w:rPr>
          <w:b/>
          <w:bCs/>
          <w:sz w:val="27"/>
          <w:szCs w:val="27"/>
        </w:rPr>
        <w:t xml:space="preserve"> </w:t>
      </w:r>
      <w:r w:rsidRPr="004B1426">
        <w:rPr>
          <w:sz w:val="27"/>
          <w:szCs w:val="27"/>
        </w:rPr>
        <w:t xml:space="preserve">использования земельных участков, расположенных в границах </w:t>
      </w:r>
      <w:r w:rsidRPr="004B1426">
        <w:rPr>
          <w:sz w:val="27"/>
          <w:szCs w:val="27"/>
        </w:rPr>
        <w:t>санитарно</w:t>
      </w:r>
      <w:r w:rsidRPr="004B1426">
        <w:rPr>
          <w:sz w:val="27"/>
          <w:szCs w:val="27"/>
        </w:rPr>
        <w:softHyphen/>
        <w:t>защитных</w:t>
      </w:r>
      <w:r w:rsidRPr="004B1426">
        <w:rPr>
          <w:sz w:val="27"/>
          <w:szCs w:val="27"/>
        </w:rPr>
        <w:t xml:space="preserve"> зон (утв. Постановлением Правительства от 3 марта 2018 г. № 222)</w:t>
      </w:r>
    </w:p>
    <w:p w:rsidR="00CA5369" w:rsidRPr="0066362F" w:rsidP="0066362F">
      <w:pPr>
        <w:pStyle w:val="s1"/>
        <w:shd w:val="clear" w:color="auto" w:fill="FFFFFF"/>
        <w:spacing w:before="0" w:beforeAutospacing="0" w:after="0" w:afterAutospacing="0"/>
        <w:ind w:firstLine="425"/>
        <w:jc w:val="both"/>
        <w:rPr>
          <w:sz w:val="27"/>
          <w:szCs w:val="27"/>
        </w:rPr>
      </w:pPr>
      <w:r w:rsidRPr="0066362F">
        <w:rPr>
          <w:sz w:val="27"/>
          <w:szCs w:val="27"/>
        </w:rPr>
        <w:t xml:space="preserve">Исходя из вышеизложенного, мировой судья приходит к выводу, что выданное </w:t>
      </w:r>
      <w:r w:rsidRPr="004B1426" w:rsidR="004B1426">
        <w:rPr>
          <w:sz w:val="27"/>
          <w:szCs w:val="27"/>
        </w:rPr>
        <w:t>Управлени</w:t>
      </w:r>
      <w:r w:rsidR="004B1426">
        <w:rPr>
          <w:sz w:val="27"/>
          <w:szCs w:val="27"/>
        </w:rPr>
        <w:t>ем</w:t>
      </w:r>
      <w:r w:rsidRPr="004B1426" w:rsidR="004B1426">
        <w:rPr>
          <w:sz w:val="27"/>
          <w:szCs w:val="27"/>
        </w:rPr>
        <w:t xml:space="preserve"> Федеральной службы по надзору в сфере защиты прав потребителей и благополучия человека по Ханты-Мансийскому автономному округу- Югре </w:t>
      </w:r>
      <w:r w:rsidR="004B1426">
        <w:rPr>
          <w:sz w:val="27"/>
          <w:szCs w:val="27"/>
        </w:rPr>
        <w:t xml:space="preserve">16.11.2021 </w:t>
      </w:r>
      <w:r w:rsidRPr="0066362F">
        <w:rPr>
          <w:sz w:val="27"/>
          <w:szCs w:val="27"/>
        </w:rPr>
        <w:t xml:space="preserve">предписание </w:t>
      </w:r>
      <w:r w:rsidRPr="0066362F" w:rsidR="0066362F">
        <w:rPr>
          <w:sz w:val="27"/>
          <w:szCs w:val="27"/>
        </w:rPr>
        <w:t xml:space="preserve">№ </w:t>
      </w:r>
      <w:r w:rsidR="004B1426">
        <w:rPr>
          <w:sz w:val="27"/>
          <w:szCs w:val="27"/>
        </w:rPr>
        <w:t>680</w:t>
      </w:r>
      <w:r w:rsidRPr="0066362F" w:rsidR="0066362F">
        <w:rPr>
          <w:sz w:val="27"/>
          <w:szCs w:val="27"/>
        </w:rPr>
        <w:t xml:space="preserve"> </w:t>
      </w:r>
      <w:r w:rsidRPr="0066362F">
        <w:rPr>
          <w:sz w:val="27"/>
          <w:szCs w:val="27"/>
        </w:rPr>
        <w:t>в отношении ООО «ЛУКОЙЛ-Западная Сибирь» являются законными и подлежащим исполнению, лицом</w:t>
      </w:r>
      <w:r w:rsidRPr="0066362F" w:rsidR="0066362F">
        <w:rPr>
          <w:sz w:val="27"/>
          <w:szCs w:val="27"/>
        </w:rPr>
        <w:t>,</w:t>
      </w:r>
      <w:r w:rsidRPr="0066362F">
        <w:rPr>
          <w:sz w:val="27"/>
          <w:szCs w:val="27"/>
        </w:rPr>
        <w:t xml:space="preserve"> привлекаемым к административной ответственности.</w:t>
      </w:r>
    </w:p>
    <w:p w:rsidR="00CA5369" w:rsidRPr="0066362F" w:rsidP="004B1426">
      <w:pPr>
        <w:pStyle w:val="s1"/>
        <w:shd w:val="clear" w:color="auto" w:fill="FFFFFF"/>
        <w:spacing w:before="0" w:beforeAutospacing="0" w:after="0" w:afterAutospacing="0"/>
        <w:ind w:firstLine="425"/>
        <w:jc w:val="both"/>
        <w:rPr>
          <w:sz w:val="27"/>
          <w:szCs w:val="27"/>
        </w:rPr>
      </w:pPr>
      <w:r w:rsidRPr="0066362F">
        <w:rPr>
          <w:sz w:val="27"/>
          <w:szCs w:val="27"/>
        </w:rPr>
        <w:t xml:space="preserve">В соответствии с </w:t>
      </w:r>
      <w:hyperlink r:id="rId4" w:anchor="/document/12125267/entry/2102" w:history="1">
        <w:r w:rsidRPr="0066362F">
          <w:rPr>
            <w:rStyle w:val="Hyperlink"/>
            <w:color w:val="auto"/>
            <w:sz w:val="27"/>
            <w:szCs w:val="27"/>
            <w:u w:val="none"/>
          </w:rPr>
          <w:t>ч. 2 ст. 2.1</w:t>
        </w:r>
      </w:hyperlink>
      <w:r w:rsidRPr="0066362F">
        <w:rPr>
          <w:sz w:val="27"/>
          <w:szCs w:val="27"/>
        </w:rP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которые </w:t>
      </w:r>
      <w:hyperlink r:id="rId4" w:anchor="/document/12125267/entry/0" w:history="1">
        <w:r w:rsidRPr="0066362F">
          <w:rPr>
            <w:rStyle w:val="Hyperlink"/>
            <w:color w:val="auto"/>
            <w:sz w:val="27"/>
            <w:szCs w:val="27"/>
            <w:u w:val="none"/>
          </w:rPr>
          <w:t>настоящим Кодексом</w:t>
        </w:r>
      </w:hyperlink>
      <w:r w:rsidRPr="0066362F">
        <w:rPr>
          <w:sz w:val="27"/>
          <w:szCs w:val="27"/>
        </w:rPr>
        <w:t xml:space="preserve"> или законами субъектов Российской Федерации предусмотрена административная ответственность, но данным лицом не были приняты все зависящие от него меры.</w:t>
      </w:r>
    </w:p>
    <w:p w:rsidR="00CA5369" w:rsidRPr="0066362F" w:rsidP="0066362F">
      <w:pPr>
        <w:ind w:firstLine="425"/>
        <w:jc w:val="both"/>
        <w:rPr>
          <w:sz w:val="27"/>
          <w:szCs w:val="27"/>
        </w:rPr>
      </w:pPr>
      <w:r w:rsidRPr="0066362F">
        <w:rPr>
          <w:sz w:val="27"/>
          <w:szCs w:val="27"/>
        </w:rPr>
        <w:t xml:space="preserve">Доводы защитника юридического лица ООО «Лукойл - Западная Сибирь», мировой судья признает несостоятельными, поскольку у ООО «ЛУКОЙЛ-Западная Сибирь» после получения предписания было достаточно времени для его исполнения в установленные сроки. </w:t>
      </w:r>
    </w:p>
    <w:p w:rsidR="0066362F" w:rsidRPr="0066362F" w:rsidP="0066362F">
      <w:pPr>
        <w:pStyle w:val="s1"/>
        <w:shd w:val="clear" w:color="auto" w:fill="FFFFFF"/>
        <w:spacing w:before="0" w:beforeAutospacing="0" w:after="0" w:afterAutospacing="0"/>
        <w:ind w:firstLine="425"/>
        <w:jc w:val="both"/>
        <w:rPr>
          <w:sz w:val="27"/>
          <w:szCs w:val="27"/>
        </w:rPr>
      </w:pPr>
      <w:r w:rsidRPr="0066362F">
        <w:rPr>
          <w:sz w:val="27"/>
          <w:szCs w:val="27"/>
        </w:rPr>
        <w:t xml:space="preserve">Поскольку доказательств того, что ООО «ЛУКОЙЛ-Западная Сибирь» приняты все зависящие от него меры по исполнению вышеуказанных предписаний, но по объективным причинам выполнить данное предписание не представилось возможным, мировой судья считает установленным факт совершения юридическим лицом административного правонарушения, предусмотренного </w:t>
      </w:r>
      <w:hyperlink r:id="rId4" w:anchor="/document/12125267/entry/19501" w:history="1">
        <w:r w:rsidRPr="0066362F">
          <w:rPr>
            <w:rStyle w:val="Hyperlink"/>
            <w:color w:val="auto"/>
            <w:sz w:val="27"/>
            <w:szCs w:val="27"/>
            <w:u w:val="none"/>
          </w:rPr>
          <w:t>ч.1 ст.19.5</w:t>
        </w:r>
      </w:hyperlink>
      <w:r w:rsidRPr="0066362F">
        <w:rPr>
          <w:sz w:val="27"/>
          <w:szCs w:val="27"/>
        </w:rPr>
        <w:t xml:space="preserve"> КоАП РФ.</w:t>
      </w:r>
    </w:p>
    <w:p w:rsidR="00243C6D" w:rsidRPr="0066362F" w:rsidP="0066362F">
      <w:pPr>
        <w:pStyle w:val="s1"/>
        <w:shd w:val="clear" w:color="auto" w:fill="FFFFFF"/>
        <w:spacing w:before="0" w:beforeAutospacing="0" w:after="0" w:afterAutospacing="0"/>
        <w:ind w:firstLine="425"/>
        <w:jc w:val="both"/>
        <w:rPr>
          <w:sz w:val="27"/>
          <w:szCs w:val="27"/>
        </w:rPr>
      </w:pPr>
      <w:r w:rsidRPr="0066362F">
        <w:rPr>
          <w:sz w:val="27"/>
          <w:szCs w:val="27"/>
        </w:rPr>
        <w:t>Обстоятельств, исключающих производство по делу, не имеется.</w:t>
      </w:r>
    </w:p>
    <w:p w:rsidR="00CE42AB" w:rsidRPr="0066362F" w:rsidP="0066362F">
      <w:pPr>
        <w:ind w:firstLine="425"/>
        <w:jc w:val="both"/>
        <w:rPr>
          <w:sz w:val="27"/>
          <w:szCs w:val="27"/>
        </w:rPr>
      </w:pPr>
      <w:r w:rsidRPr="0066362F">
        <w:rPr>
          <w:sz w:val="27"/>
          <w:szCs w:val="27"/>
        </w:rPr>
        <w:t>Обстоятельств, смягчающих административную ответственность в соответствии со ст. 4.2 КоАП РФ не установлено.</w:t>
      </w:r>
    </w:p>
    <w:p w:rsidR="00CE42AB" w:rsidRPr="0066362F" w:rsidP="0066362F">
      <w:pPr>
        <w:ind w:firstLine="425"/>
        <w:jc w:val="both"/>
        <w:rPr>
          <w:sz w:val="27"/>
          <w:szCs w:val="27"/>
        </w:rPr>
      </w:pPr>
      <w:r w:rsidRPr="0066362F">
        <w:rPr>
          <w:sz w:val="27"/>
          <w:szCs w:val="27"/>
        </w:rPr>
        <w:t>Обстоятельств, отягчающих административную ответственность, в соответствии со ст. 4.3 КоАП РФ не установлено.</w:t>
      </w:r>
    </w:p>
    <w:p w:rsidR="00243C6D" w:rsidRPr="0066362F" w:rsidP="0066362F">
      <w:pPr>
        <w:ind w:firstLine="425"/>
        <w:jc w:val="both"/>
        <w:rPr>
          <w:sz w:val="27"/>
          <w:szCs w:val="27"/>
        </w:rPr>
      </w:pPr>
      <w:r w:rsidRPr="0066362F">
        <w:rPr>
          <w:sz w:val="27"/>
          <w:szCs w:val="27"/>
        </w:rPr>
        <w:t xml:space="preserve">При назначении наказания мировой судья, учитывая имущественное и финансовое положение юридического лица ООО «Лукойл-Западная Сибирь», оценивая характер и степень общественной опасности совершенного правонарушения, обстоятельства при которых оно было совершено, учитывая фактические обстоятельства совершенного правонарушения, а также, учитывая </w:t>
      </w:r>
      <w:r w:rsidRPr="0066362F" w:rsidR="009D0610">
        <w:rPr>
          <w:sz w:val="27"/>
          <w:szCs w:val="27"/>
        </w:rPr>
        <w:t xml:space="preserve">отсутствие </w:t>
      </w:r>
      <w:r w:rsidRPr="0066362F">
        <w:rPr>
          <w:sz w:val="27"/>
          <w:szCs w:val="27"/>
        </w:rPr>
        <w:t>обстоятельств</w:t>
      </w:r>
      <w:r w:rsidRPr="0066362F" w:rsidR="009D0610">
        <w:rPr>
          <w:sz w:val="27"/>
          <w:szCs w:val="27"/>
        </w:rPr>
        <w:t>,</w:t>
      </w:r>
      <w:r w:rsidRPr="0066362F">
        <w:rPr>
          <w:sz w:val="27"/>
          <w:szCs w:val="27"/>
        </w:rPr>
        <w:t xml:space="preserve"> смягчающи</w:t>
      </w:r>
      <w:r w:rsidRPr="0066362F" w:rsidR="009D0610">
        <w:rPr>
          <w:sz w:val="27"/>
          <w:szCs w:val="27"/>
        </w:rPr>
        <w:t xml:space="preserve">х и отягчающих </w:t>
      </w:r>
      <w:r w:rsidRPr="0066362F">
        <w:rPr>
          <w:sz w:val="27"/>
          <w:szCs w:val="27"/>
        </w:rPr>
        <w:t xml:space="preserve">административную ответственность, руководствуясь принципами справедливости и соразмерности назначения наказания, считает возможным назначить юридическому лицу ООО «Лукойл-Западная Сибирь» наказание в виде административного штрафа. </w:t>
      </w:r>
    </w:p>
    <w:p w:rsidR="00243C6D" w:rsidRPr="0066362F" w:rsidP="0066362F">
      <w:pPr>
        <w:ind w:firstLine="425"/>
        <w:jc w:val="both"/>
        <w:rPr>
          <w:sz w:val="27"/>
          <w:szCs w:val="27"/>
        </w:rPr>
      </w:pPr>
      <w:r w:rsidRPr="0066362F">
        <w:rPr>
          <w:sz w:val="27"/>
          <w:szCs w:val="27"/>
        </w:rPr>
        <w:t xml:space="preserve">Руководствуясь ч. 1 ст. 19.5 и </w:t>
      </w:r>
      <w:r w:rsidRPr="0066362F">
        <w:rPr>
          <w:sz w:val="27"/>
          <w:szCs w:val="27"/>
        </w:rPr>
        <w:t>ст.ст</w:t>
      </w:r>
      <w:r w:rsidRPr="0066362F">
        <w:rPr>
          <w:sz w:val="27"/>
          <w:szCs w:val="27"/>
        </w:rPr>
        <w:t>. 29.10, 29.11 КоАП РФ, мировой судья,</w:t>
      </w:r>
    </w:p>
    <w:p w:rsidR="00243C6D" w:rsidRPr="0066362F" w:rsidP="0066362F">
      <w:pPr>
        <w:ind w:right="10" w:firstLine="425"/>
        <w:jc w:val="center"/>
        <w:rPr>
          <w:sz w:val="27"/>
          <w:szCs w:val="27"/>
        </w:rPr>
      </w:pPr>
    </w:p>
    <w:p w:rsidR="00243C6D" w:rsidRPr="0066362F" w:rsidP="0066362F">
      <w:pPr>
        <w:ind w:right="10" w:firstLine="425"/>
        <w:jc w:val="center"/>
        <w:rPr>
          <w:sz w:val="27"/>
          <w:szCs w:val="27"/>
        </w:rPr>
      </w:pPr>
      <w:r w:rsidRPr="0066362F">
        <w:rPr>
          <w:sz w:val="27"/>
          <w:szCs w:val="27"/>
        </w:rPr>
        <w:t>ПОСТАНОВИЛ:</w:t>
      </w:r>
    </w:p>
    <w:p w:rsidR="00243C6D" w:rsidRPr="0066362F" w:rsidP="0066362F">
      <w:pPr>
        <w:ind w:right="10" w:firstLine="425"/>
        <w:jc w:val="center"/>
        <w:rPr>
          <w:sz w:val="27"/>
          <w:szCs w:val="27"/>
        </w:rPr>
      </w:pPr>
    </w:p>
    <w:p w:rsidR="00243C6D" w:rsidRPr="0066362F" w:rsidP="0066362F">
      <w:pPr>
        <w:ind w:firstLine="425"/>
        <w:jc w:val="both"/>
        <w:rPr>
          <w:sz w:val="27"/>
          <w:szCs w:val="27"/>
        </w:rPr>
      </w:pPr>
      <w:r w:rsidRPr="0066362F">
        <w:rPr>
          <w:sz w:val="27"/>
          <w:szCs w:val="27"/>
        </w:rPr>
        <w:t>юридическое лицо - ООО «Лукойл-Западная Сибирь» признать виновным в совершении административного правонарушения, предусмотренного ч. 1 ст. 19.5 КоАП РФ, и назначить наказание в виде административного штрафа в размере   10 000 (десять тысяч) рублей.</w:t>
      </w:r>
    </w:p>
    <w:p w:rsidR="00D23FB7" w:rsidRPr="00737BEB" w:rsidP="0066362F">
      <w:pPr>
        <w:autoSpaceDE w:val="0"/>
        <w:autoSpaceDN w:val="0"/>
        <w:adjustRightInd w:val="0"/>
        <w:ind w:firstLine="425"/>
        <w:jc w:val="both"/>
        <w:rPr>
          <w:sz w:val="27"/>
          <w:szCs w:val="27"/>
        </w:rPr>
      </w:pPr>
      <w:r w:rsidRPr="0066362F">
        <w:rPr>
          <w:sz w:val="27"/>
          <w:szCs w:val="27"/>
        </w:rPr>
        <w:t xml:space="preserve">На </w:t>
      </w:r>
      <w:r w:rsidRPr="00737BEB">
        <w:rPr>
          <w:sz w:val="27"/>
          <w:szCs w:val="27"/>
        </w:rPr>
        <w:t>основании ст. 32.2 п.1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737BEB" w:rsidP="00737BEB">
      <w:pPr>
        <w:autoSpaceDE w:val="0"/>
        <w:autoSpaceDN w:val="0"/>
        <w:adjustRightInd w:val="0"/>
        <w:ind w:firstLine="425"/>
        <w:jc w:val="both"/>
        <w:rPr>
          <w:sz w:val="27"/>
          <w:szCs w:val="27"/>
        </w:rPr>
      </w:pPr>
      <w:r w:rsidRPr="00737BEB">
        <w:rPr>
          <w:sz w:val="27"/>
          <w:szCs w:val="27"/>
        </w:rPr>
        <w:t>При неуплате административного штрафа в срок сумма штрафа на основании ст.32.2 КоАП РФ взыскивается в принудительном порядке.</w:t>
      </w:r>
    </w:p>
    <w:p w:rsidR="00737BEB" w:rsidRPr="00737BEB" w:rsidP="00737BEB">
      <w:pPr>
        <w:autoSpaceDE w:val="0"/>
        <w:autoSpaceDN w:val="0"/>
        <w:adjustRightInd w:val="0"/>
        <w:ind w:firstLine="425"/>
        <w:jc w:val="both"/>
        <w:rPr>
          <w:sz w:val="27"/>
          <w:szCs w:val="27"/>
        </w:rPr>
      </w:pPr>
      <w:r w:rsidRPr="00575D2B">
        <w:rPr>
          <w:sz w:val="27"/>
          <w:szCs w:val="27"/>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округа-Югры л/с 04872</w:t>
      </w:r>
      <w:r w:rsidRPr="00575D2B">
        <w:rPr>
          <w:sz w:val="27"/>
          <w:szCs w:val="27"/>
          <w:lang w:val="en-US"/>
        </w:rPr>
        <w:t>D</w:t>
      </w:r>
      <w:r w:rsidRPr="00575D2B">
        <w:rPr>
          <w:sz w:val="27"/>
          <w:szCs w:val="27"/>
        </w:rPr>
        <w:t xml:space="preserve">08080) Счет: 40102810245370000007 Банк: РКЦ ХАНТЫ-МАНСИЙК// УФК по Ханты-Мансийскому автономному округу, номер счета получателя 03100643000000018700 БИК 007162163 ОКТМО – 71883000 ИНН 8601073664 КПП 860101001 </w:t>
      </w:r>
      <w:r w:rsidRPr="00737BEB">
        <w:rPr>
          <w:sz w:val="27"/>
          <w:szCs w:val="27"/>
        </w:rPr>
        <w:t xml:space="preserve">КБК </w:t>
      </w:r>
      <w:r w:rsidRPr="00575D2B">
        <w:rPr>
          <w:color w:val="000000"/>
          <w:sz w:val="27"/>
          <w:szCs w:val="27"/>
          <w:shd w:val="clear" w:color="auto" w:fill="FFFFFF"/>
        </w:rPr>
        <w:t>72011601193010005140</w:t>
      </w:r>
      <w:r>
        <w:rPr>
          <w:color w:val="000000"/>
          <w:sz w:val="27"/>
          <w:szCs w:val="27"/>
          <w:shd w:val="clear" w:color="auto" w:fill="FFFFFF"/>
        </w:rPr>
        <w:t xml:space="preserve"> </w:t>
      </w:r>
      <w:r w:rsidRPr="00737BEB">
        <w:rPr>
          <w:sz w:val="27"/>
          <w:szCs w:val="27"/>
        </w:rPr>
        <w:t xml:space="preserve">УИН </w:t>
      </w:r>
      <w:r w:rsidRPr="00575D2B">
        <w:rPr>
          <w:color w:val="000000"/>
          <w:sz w:val="27"/>
          <w:szCs w:val="27"/>
          <w:shd w:val="clear" w:color="auto" w:fill="FFFFFF"/>
        </w:rPr>
        <w:t>0412365400335001862419130</w:t>
      </w:r>
      <w:r w:rsidRPr="00737BEB">
        <w:rPr>
          <w:sz w:val="27"/>
          <w:szCs w:val="27"/>
        </w:rPr>
        <w:t xml:space="preserve">. </w:t>
      </w:r>
    </w:p>
    <w:p w:rsidR="002D69E8" w:rsidRPr="0066362F" w:rsidP="0066362F">
      <w:pPr>
        <w:tabs>
          <w:tab w:val="left" w:pos="709"/>
        </w:tabs>
        <w:ind w:firstLine="425"/>
        <w:jc w:val="both"/>
        <w:rPr>
          <w:sz w:val="27"/>
          <w:szCs w:val="27"/>
        </w:rPr>
      </w:pPr>
      <w:r w:rsidRPr="00737BEB">
        <w:rPr>
          <w:sz w:val="27"/>
          <w:szCs w:val="27"/>
        </w:rPr>
        <w:t>Постановление может быть обжаловано в Когалымский городской суд ХМАО-Югры в течение 10 суток со дня вручения или получения</w:t>
      </w:r>
      <w:r w:rsidRPr="0066362F">
        <w:rPr>
          <w:sz w:val="27"/>
          <w:szCs w:val="27"/>
        </w:rPr>
        <w:t xml:space="preserve"> копии постановления.</w:t>
      </w:r>
    </w:p>
    <w:p w:rsidR="00396D94" w:rsidRPr="0066362F" w:rsidP="00D23FB7">
      <w:pPr>
        <w:ind w:firstLine="567"/>
        <w:jc w:val="both"/>
        <w:rPr>
          <w:sz w:val="27"/>
          <w:szCs w:val="27"/>
        </w:rPr>
      </w:pPr>
    </w:p>
    <w:p w:rsidR="00396D94" w:rsidRPr="0066362F" w:rsidP="00D23FB7">
      <w:pPr>
        <w:ind w:firstLine="567"/>
        <w:jc w:val="both"/>
        <w:rPr>
          <w:sz w:val="27"/>
          <w:szCs w:val="27"/>
        </w:rPr>
      </w:pPr>
    </w:p>
    <w:p w:rsidR="004F50D7" w:rsidP="00D23FB7">
      <w:pPr>
        <w:ind w:firstLine="567"/>
        <w:jc w:val="both"/>
        <w:rPr>
          <w:sz w:val="27"/>
          <w:szCs w:val="27"/>
        </w:rPr>
      </w:pPr>
      <w:r w:rsidRPr="0066362F">
        <w:rPr>
          <w:sz w:val="27"/>
          <w:szCs w:val="27"/>
        </w:rPr>
        <w:t>Мировой судья</w:t>
      </w:r>
      <w:r w:rsidR="00EB163F">
        <w:rPr>
          <w:sz w:val="27"/>
          <w:szCs w:val="27"/>
        </w:rPr>
        <w:t xml:space="preserve">     подпись</w:t>
      </w:r>
      <w:r w:rsidRPr="0066362F" w:rsidR="00187E5E">
        <w:rPr>
          <w:sz w:val="27"/>
          <w:szCs w:val="27"/>
        </w:rPr>
        <w:t xml:space="preserve">                </w:t>
      </w:r>
      <w:r w:rsidRPr="0066362F">
        <w:rPr>
          <w:sz w:val="27"/>
          <w:szCs w:val="27"/>
        </w:rPr>
        <w:tab/>
      </w:r>
      <w:r w:rsidRPr="0066362F">
        <w:rPr>
          <w:sz w:val="27"/>
          <w:szCs w:val="27"/>
        </w:rPr>
        <w:tab/>
      </w:r>
      <w:r w:rsidRPr="0066362F" w:rsidR="003B1497">
        <w:rPr>
          <w:sz w:val="27"/>
          <w:szCs w:val="27"/>
        </w:rPr>
        <w:t xml:space="preserve">              </w:t>
      </w:r>
      <w:r w:rsidRPr="0066362F">
        <w:rPr>
          <w:sz w:val="27"/>
          <w:szCs w:val="27"/>
        </w:rPr>
        <w:tab/>
      </w:r>
      <w:r w:rsidRPr="0066362F">
        <w:rPr>
          <w:sz w:val="27"/>
          <w:szCs w:val="27"/>
        </w:rPr>
        <w:tab/>
      </w:r>
      <w:r>
        <w:rPr>
          <w:sz w:val="27"/>
          <w:szCs w:val="27"/>
        </w:rPr>
        <w:t>Н.В. Олькова</w:t>
      </w: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EB163F" w:rsidP="00D23FB7">
      <w:pPr>
        <w:ind w:firstLine="567"/>
        <w:jc w:val="both"/>
        <w:rPr>
          <w:sz w:val="27"/>
          <w:szCs w:val="27"/>
        </w:rPr>
      </w:pPr>
    </w:p>
    <w:p w:rsidR="0015707C" w:rsidP="00D23FB7">
      <w:pPr>
        <w:ind w:firstLine="567"/>
        <w:jc w:val="both"/>
        <w:rPr>
          <w:sz w:val="27"/>
          <w:szCs w:val="27"/>
        </w:rPr>
      </w:pPr>
      <w:r>
        <w:rPr>
          <w:sz w:val="27"/>
          <w:szCs w:val="27"/>
        </w:rPr>
        <w:t>Подлинник находится в материалах дела №5-186-1702-2024</w:t>
      </w:r>
    </w:p>
    <w:p w:rsidR="0015707C" w:rsidRPr="00D23FB7" w:rsidP="0015707C">
      <w:pPr>
        <w:ind w:firstLine="567"/>
        <w:jc w:val="both"/>
        <w:rPr>
          <w:sz w:val="27"/>
          <w:szCs w:val="27"/>
        </w:rPr>
      </w:pPr>
    </w:p>
    <w:sectPr w:rsidSect="00874118">
      <w:footerReference w:type="default" r:id="rId5"/>
      <w:pgSz w:w="11906" w:h="16838"/>
      <w:pgMar w:top="709" w:right="1133" w:bottom="426" w:left="1276" w:header="708" w:footer="26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B35">
    <w:pPr>
      <w:pStyle w:val="Footer"/>
      <w:jc w:val="right"/>
    </w:pPr>
    <w:r>
      <w:fldChar w:fldCharType="begin"/>
    </w:r>
    <w:r>
      <w:instrText xml:space="preserve"> PAGE   \* MERGEFORMAT </w:instrText>
    </w:r>
    <w:r>
      <w:fldChar w:fldCharType="separate"/>
    </w:r>
    <w:r w:rsidR="00C43104">
      <w:rPr>
        <w:noProof/>
      </w:rPr>
      <w:t>10</w:t>
    </w:r>
    <w:r>
      <w:rPr>
        <w:noProof/>
      </w:rPr>
      <w:fldChar w:fldCharType="end"/>
    </w:r>
  </w:p>
  <w:p w:rsidR="00E90B3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BD3E4A"/>
    <w:multiLevelType w:val="singleLevel"/>
    <w:tmpl w:val="B2C815FC"/>
    <w:lvl w:ilvl="0">
      <w:start w:val="1"/>
      <w:numFmt w:val="decimal"/>
      <w:lvlText w:val="%1)"/>
      <w:legacy w:legacy="1" w:legacySpace="0" w:legacyIndent="298"/>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E3"/>
    <w:rsid w:val="00014D4E"/>
    <w:rsid w:val="000256B5"/>
    <w:rsid w:val="00027FF4"/>
    <w:rsid w:val="00044598"/>
    <w:rsid w:val="00056F79"/>
    <w:rsid w:val="00057A45"/>
    <w:rsid w:val="000635A2"/>
    <w:rsid w:val="00094239"/>
    <w:rsid w:val="00097343"/>
    <w:rsid w:val="000A0EA3"/>
    <w:rsid w:val="000A44EC"/>
    <w:rsid w:val="000A78C3"/>
    <w:rsid w:val="000C712A"/>
    <w:rsid w:val="000D163F"/>
    <w:rsid w:val="001136E2"/>
    <w:rsid w:val="00113BF9"/>
    <w:rsid w:val="001424AC"/>
    <w:rsid w:val="00154935"/>
    <w:rsid w:val="0015707C"/>
    <w:rsid w:val="00165C9A"/>
    <w:rsid w:val="00170851"/>
    <w:rsid w:val="00175173"/>
    <w:rsid w:val="00180BA4"/>
    <w:rsid w:val="001825B3"/>
    <w:rsid w:val="00187E5E"/>
    <w:rsid w:val="00193396"/>
    <w:rsid w:val="00193D34"/>
    <w:rsid w:val="00193FF2"/>
    <w:rsid w:val="00194EEA"/>
    <w:rsid w:val="001D4540"/>
    <w:rsid w:val="001E44A9"/>
    <w:rsid w:val="00200731"/>
    <w:rsid w:val="00206CDB"/>
    <w:rsid w:val="00216AE5"/>
    <w:rsid w:val="002239B3"/>
    <w:rsid w:val="00224FFD"/>
    <w:rsid w:val="00243C6D"/>
    <w:rsid w:val="00252D59"/>
    <w:rsid w:val="00260AE7"/>
    <w:rsid w:val="00275029"/>
    <w:rsid w:val="00293338"/>
    <w:rsid w:val="002A1B68"/>
    <w:rsid w:val="002C0E2A"/>
    <w:rsid w:val="002D69E8"/>
    <w:rsid w:val="002F023C"/>
    <w:rsid w:val="003062DA"/>
    <w:rsid w:val="00311D6B"/>
    <w:rsid w:val="00324199"/>
    <w:rsid w:val="00336FC9"/>
    <w:rsid w:val="0034147E"/>
    <w:rsid w:val="00342D5C"/>
    <w:rsid w:val="00362323"/>
    <w:rsid w:val="00366EC3"/>
    <w:rsid w:val="003843EA"/>
    <w:rsid w:val="00396D94"/>
    <w:rsid w:val="003A19B2"/>
    <w:rsid w:val="003A2610"/>
    <w:rsid w:val="003A4790"/>
    <w:rsid w:val="003B1497"/>
    <w:rsid w:val="003C16B1"/>
    <w:rsid w:val="003C2A5E"/>
    <w:rsid w:val="003D6413"/>
    <w:rsid w:val="003E2C1E"/>
    <w:rsid w:val="003F0C51"/>
    <w:rsid w:val="003F2ACC"/>
    <w:rsid w:val="00420E4F"/>
    <w:rsid w:val="00435F06"/>
    <w:rsid w:val="00441049"/>
    <w:rsid w:val="004457D4"/>
    <w:rsid w:val="00465550"/>
    <w:rsid w:val="00470B2D"/>
    <w:rsid w:val="00471C8A"/>
    <w:rsid w:val="0047475F"/>
    <w:rsid w:val="004833D9"/>
    <w:rsid w:val="00495869"/>
    <w:rsid w:val="004B1426"/>
    <w:rsid w:val="004C4ADD"/>
    <w:rsid w:val="004D2308"/>
    <w:rsid w:val="004D5BB3"/>
    <w:rsid w:val="004E1826"/>
    <w:rsid w:val="004E6FA0"/>
    <w:rsid w:val="004E7794"/>
    <w:rsid w:val="004F0571"/>
    <w:rsid w:val="004F50D7"/>
    <w:rsid w:val="00517C1E"/>
    <w:rsid w:val="00522BFC"/>
    <w:rsid w:val="00522E30"/>
    <w:rsid w:val="0052793A"/>
    <w:rsid w:val="0053348B"/>
    <w:rsid w:val="00535386"/>
    <w:rsid w:val="00535430"/>
    <w:rsid w:val="00541460"/>
    <w:rsid w:val="00575552"/>
    <w:rsid w:val="00575D2B"/>
    <w:rsid w:val="00583764"/>
    <w:rsid w:val="005A7C33"/>
    <w:rsid w:val="005B0B60"/>
    <w:rsid w:val="005B1F6C"/>
    <w:rsid w:val="005B48D0"/>
    <w:rsid w:val="005C4053"/>
    <w:rsid w:val="005E64A3"/>
    <w:rsid w:val="005F2B58"/>
    <w:rsid w:val="005F7520"/>
    <w:rsid w:val="00617E15"/>
    <w:rsid w:val="00632B1B"/>
    <w:rsid w:val="00652DE0"/>
    <w:rsid w:val="00653DAD"/>
    <w:rsid w:val="00654000"/>
    <w:rsid w:val="0065587B"/>
    <w:rsid w:val="00657153"/>
    <w:rsid w:val="006578A9"/>
    <w:rsid w:val="00660116"/>
    <w:rsid w:val="0066362F"/>
    <w:rsid w:val="006654CC"/>
    <w:rsid w:val="0068438D"/>
    <w:rsid w:val="00684FB4"/>
    <w:rsid w:val="00696172"/>
    <w:rsid w:val="006B71EF"/>
    <w:rsid w:val="006E0698"/>
    <w:rsid w:val="006E14F1"/>
    <w:rsid w:val="00700BC6"/>
    <w:rsid w:val="00715B90"/>
    <w:rsid w:val="0073190E"/>
    <w:rsid w:val="00737BEB"/>
    <w:rsid w:val="00752B0B"/>
    <w:rsid w:val="00795803"/>
    <w:rsid w:val="00797477"/>
    <w:rsid w:val="007D2EE2"/>
    <w:rsid w:val="007E6DEE"/>
    <w:rsid w:val="00803FC6"/>
    <w:rsid w:val="0081005D"/>
    <w:rsid w:val="008126AE"/>
    <w:rsid w:val="008160F4"/>
    <w:rsid w:val="0082457C"/>
    <w:rsid w:val="00836223"/>
    <w:rsid w:val="008661C6"/>
    <w:rsid w:val="00874118"/>
    <w:rsid w:val="0088048B"/>
    <w:rsid w:val="00885607"/>
    <w:rsid w:val="008868BD"/>
    <w:rsid w:val="008914A4"/>
    <w:rsid w:val="008A0BCE"/>
    <w:rsid w:val="008B6FF3"/>
    <w:rsid w:val="008D32AC"/>
    <w:rsid w:val="008D3E1D"/>
    <w:rsid w:val="008D7B86"/>
    <w:rsid w:val="008E234A"/>
    <w:rsid w:val="009107A0"/>
    <w:rsid w:val="00915904"/>
    <w:rsid w:val="0093250E"/>
    <w:rsid w:val="00954962"/>
    <w:rsid w:val="00955F7D"/>
    <w:rsid w:val="0096320B"/>
    <w:rsid w:val="00963BEC"/>
    <w:rsid w:val="00976E12"/>
    <w:rsid w:val="00981B44"/>
    <w:rsid w:val="00983868"/>
    <w:rsid w:val="00984417"/>
    <w:rsid w:val="009874F6"/>
    <w:rsid w:val="009962C3"/>
    <w:rsid w:val="009A3788"/>
    <w:rsid w:val="009A65B7"/>
    <w:rsid w:val="009B657F"/>
    <w:rsid w:val="009D0610"/>
    <w:rsid w:val="009E7DAF"/>
    <w:rsid w:val="00A02F6F"/>
    <w:rsid w:val="00A121DC"/>
    <w:rsid w:val="00A20721"/>
    <w:rsid w:val="00A32085"/>
    <w:rsid w:val="00A34560"/>
    <w:rsid w:val="00A470B0"/>
    <w:rsid w:val="00A502A3"/>
    <w:rsid w:val="00A57FDB"/>
    <w:rsid w:val="00A70FD9"/>
    <w:rsid w:val="00A71B98"/>
    <w:rsid w:val="00A72C12"/>
    <w:rsid w:val="00A734E3"/>
    <w:rsid w:val="00A87945"/>
    <w:rsid w:val="00A91E74"/>
    <w:rsid w:val="00AA1434"/>
    <w:rsid w:val="00AA1988"/>
    <w:rsid w:val="00AA634B"/>
    <w:rsid w:val="00AC6B7E"/>
    <w:rsid w:val="00AE0306"/>
    <w:rsid w:val="00B049E6"/>
    <w:rsid w:val="00B16C1E"/>
    <w:rsid w:val="00B25CFB"/>
    <w:rsid w:val="00B279F6"/>
    <w:rsid w:val="00B27CD1"/>
    <w:rsid w:val="00B310FB"/>
    <w:rsid w:val="00B41ED6"/>
    <w:rsid w:val="00B50FAA"/>
    <w:rsid w:val="00B5146E"/>
    <w:rsid w:val="00B73C1C"/>
    <w:rsid w:val="00B8145F"/>
    <w:rsid w:val="00B86ACE"/>
    <w:rsid w:val="00B9438F"/>
    <w:rsid w:val="00BA2D58"/>
    <w:rsid w:val="00BA64D9"/>
    <w:rsid w:val="00BB0521"/>
    <w:rsid w:val="00BC5177"/>
    <w:rsid w:val="00BD4353"/>
    <w:rsid w:val="00BF3306"/>
    <w:rsid w:val="00C022C2"/>
    <w:rsid w:val="00C0347D"/>
    <w:rsid w:val="00C0712C"/>
    <w:rsid w:val="00C23F29"/>
    <w:rsid w:val="00C257E9"/>
    <w:rsid w:val="00C30DBC"/>
    <w:rsid w:val="00C43104"/>
    <w:rsid w:val="00C44F5C"/>
    <w:rsid w:val="00C47048"/>
    <w:rsid w:val="00C63BA9"/>
    <w:rsid w:val="00C758EF"/>
    <w:rsid w:val="00CA5369"/>
    <w:rsid w:val="00CB44A5"/>
    <w:rsid w:val="00CC1DB2"/>
    <w:rsid w:val="00CE42AB"/>
    <w:rsid w:val="00CF29CC"/>
    <w:rsid w:val="00CF689E"/>
    <w:rsid w:val="00D02284"/>
    <w:rsid w:val="00D027F8"/>
    <w:rsid w:val="00D13851"/>
    <w:rsid w:val="00D17E35"/>
    <w:rsid w:val="00D23FB7"/>
    <w:rsid w:val="00D24278"/>
    <w:rsid w:val="00D37BA8"/>
    <w:rsid w:val="00D37BDF"/>
    <w:rsid w:val="00D47DF7"/>
    <w:rsid w:val="00D546D0"/>
    <w:rsid w:val="00D60377"/>
    <w:rsid w:val="00D71D18"/>
    <w:rsid w:val="00D9268A"/>
    <w:rsid w:val="00D92CBD"/>
    <w:rsid w:val="00D92ED0"/>
    <w:rsid w:val="00DA0895"/>
    <w:rsid w:val="00DA2ACC"/>
    <w:rsid w:val="00DD07C9"/>
    <w:rsid w:val="00DF69F6"/>
    <w:rsid w:val="00E06496"/>
    <w:rsid w:val="00E1317A"/>
    <w:rsid w:val="00E14471"/>
    <w:rsid w:val="00E16158"/>
    <w:rsid w:val="00E33573"/>
    <w:rsid w:val="00E377E6"/>
    <w:rsid w:val="00E50F32"/>
    <w:rsid w:val="00E54674"/>
    <w:rsid w:val="00E67377"/>
    <w:rsid w:val="00E75E8E"/>
    <w:rsid w:val="00E76922"/>
    <w:rsid w:val="00E82AC6"/>
    <w:rsid w:val="00E845EE"/>
    <w:rsid w:val="00E868A9"/>
    <w:rsid w:val="00E90B35"/>
    <w:rsid w:val="00E9442C"/>
    <w:rsid w:val="00EB163F"/>
    <w:rsid w:val="00ED7274"/>
    <w:rsid w:val="00EE2B75"/>
    <w:rsid w:val="00EE322F"/>
    <w:rsid w:val="00EF05B1"/>
    <w:rsid w:val="00F01E7D"/>
    <w:rsid w:val="00F0627D"/>
    <w:rsid w:val="00F25B78"/>
    <w:rsid w:val="00F2639A"/>
    <w:rsid w:val="00F27175"/>
    <w:rsid w:val="00F359AE"/>
    <w:rsid w:val="00F57251"/>
    <w:rsid w:val="00F62C96"/>
    <w:rsid w:val="00F66129"/>
    <w:rsid w:val="00F674B8"/>
    <w:rsid w:val="00F808C8"/>
    <w:rsid w:val="00F8432C"/>
    <w:rsid w:val="00F87654"/>
    <w:rsid w:val="00F93D98"/>
    <w:rsid w:val="00F9483E"/>
    <w:rsid w:val="00F97ADE"/>
    <w:rsid w:val="00FA569E"/>
    <w:rsid w:val="00FB512E"/>
    <w:rsid w:val="00FB5A26"/>
    <w:rsid w:val="00FC225B"/>
    <w:rsid w:val="00FC7EFA"/>
    <w:rsid w:val="00FE590B"/>
    <w:rsid w:val="00FE6CE8"/>
    <w:rsid w:val="00FF310C"/>
    <w:rsid w:val="00FF738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5AD18CE-994A-4ACB-9265-58FF187E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34E3"/>
    <w:pPr>
      <w:ind w:firstLine="708"/>
      <w:jc w:val="both"/>
    </w:pPr>
  </w:style>
  <w:style w:type="character" w:customStyle="1" w:styleId="BodyTextIndentChar">
    <w:name w:val="Body Text Indent Char"/>
    <w:basedOn w:val="DefaultParagraphFont"/>
    <w:link w:val="1"/>
    <w:rsid w:val="00A734E3"/>
    <w:rPr>
      <w:rFonts w:eastAsia="Calibri"/>
      <w:sz w:val="24"/>
      <w:szCs w:val="24"/>
      <w:lang w:eastAsia="ru-RU" w:bidi="ar-SA"/>
    </w:rPr>
  </w:style>
  <w:style w:type="paragraph" w:customStyle="1" w:styleId="1">
    <w:name w:val="Основной текст с отступом1"/>
    <w:basedOn w:val="Normal"/>
    <w:link w:val="BodyTextIndentChar"/>
    <w:rsid w:val="00A734E3"/>
    <w:pPr>
      <w:ind w:firstLine="708"/>
      <w:jc w:val="both"/>
    </w:pPr>
    <w:rPr>
      <w:rFonts w:eastAsia="Calibri"/>
    </w:rPr>
  </w:style>
  <w:style w:type="paragraph" w:styleId="BalloonText">
    <w:name w:val="Balloon Text"/>
    <w:basedOn w:val="Normal"/>
    <w:link w:val="a"/>
    <w:uiPriority w:val="99"/>
    <w:semiHidden/>
    <w:unhideWhenUsed/>
    <w:rsid w:val="0065587B"/>
    <w:rPr>
      <w:rFonts w:ascii="Tahoma" w:hAnsi="Tahoma" w:cs="Tahoma"/>
      <w:sz w:val="16"/>
      <w:szCs w:val="16"/>
    </w:rPr>
  </w:style>
  <w:style w:type="character" w:customStyle="1" w:styleId="a">
    <w:name w:val="Текст выноски Знак"/>
    <w:basedOn w:val="DefaultParagraphFont"/>
    <w:link w:val="BalloonText"/>
    <w:uiPriority w:val="99"/>
    <w:semiHidden/>
    <w:rsid w:val="0065587B"/>
    <w:rPr>
      <w:rFonts w:ascii="Tahoma" w:hAnsi="Tahoma" w:cs="Tahoma"/>
      <w:sz w:val="16"/>
      <w:szCs w:val="16"/>
    </w:rPr>
  </w:style>
  <w:style w:type="paragraph" w:customStyle="1" w:styleId="10">
    <w:name w:val="Основной текст с отступом1_0"/>
    <w:basedOn w:val="Normal"/>
    <w:rsid w:val="00FF7386"/>
    <w:pPr>
      <w:ind w:firstLine="708"/>
      <w:jc w:val="both"/>
    </w:pPr>
    <w:rPr>
      <w:rFonts w:ascii="Calibri" w:eastAsia="Calibri" w:hAnsi="Calibri" w:cs="Calibri"/>
    </w:rPr>
  </w:style>
  <w:style w:type="paragraph" w:styleId="Header">
    <w:name w:val="header"/>
    <w:basedOn w:val="Normal"/>
    <w:link w:val="a0"/>
    <w:uiPriority w:val="99"/>
    <w:semiHidden/>
    <w:unhideWhenUsed/>
    <w:rsid w:val="00056F79"/>
    <w:pPr>
      <w:tabs>
        <w:tab w:val="center" w:pos="4677"/>
        <w:tab w:val="right" w:pos="9355"/>
      </w:tabs>
    </w:pPr>
  </w:style>
  <w:style w:type="character" w:customStyle="1" w:styleId="a0">
    <w:name w:val="Верхний колонтитул Знак"/>
    <w:basedOn w:val="DefaultParagraphFont"/>
    <w:link w:val="Header"/>
    <w:uiPriority w:val="99"/>
    <w:semiHidden/>
    <w:rsid w:val="00056F79"/>
    <w:rPr>
      <w:sz w:val="24"/>
      <w:szCs w:val="24"/>
    </w:rPr>
  </w:style>
  <w:style w:type="paragraph" w:styleId="Footer">
    <w:name w:val="footer"/>
    <w:basedOn w:val="Normal"/>
    <w:link w:val="a1"/>
    <w:uiPriority w:val="99"/>
    <w:unhideWhenUsed/>
    <w:rsid w:val="00056F79"/>
    <w:pPr>
      <w:tabs>
        <w:tab w:val="center" w:pos="4677"/>
        <w:tab w:val="right" w:pos="9355"/>
      </w:tabs>
    </w:pPr>
  </w:style>
  <w:style w:type="character" w:customStyle="1" w:styleId="a1">
    <w:name w:val="Нижний колонтитул Знак"/>
    <w:basedOn w:val="DefaultParagraphFont"/>
    <w:link w:val="Footer"/>
    <w:uiPriority w:val="99"/>
    <w:rsid w:val="00056F79"/>
    <w:rPr>
      <w:sz w:val="24"/>
      <w:szCs w:val="24"/>
    </w:rPr>
  </w:style>
  <w:style w:type="paragraph" w:customStyle="1" w:styleId="a2">
    <w:name w:val="Заголовок статьи"/>
    <w:basedOn w:val="Normal"/>
    <w:next w:val="Normal"/>
    <w:rsid w:val="00324199"/>
    <w:pPr>
      <w:autoSpaceDE w:val="0"/>
      <w:autoSpaceDN w:val="0"/>
      <w:adjustRightInd w:val="0"/>
      <w:ind w:left="1612" w:hanging="892"/>
      <w:jc w:val="both"/>
    </w:pPr>
    <w:rPr>
      <w:rFonts w:ascii="Arial" w:hAnsi="Arial"/>
      <w:sz w:val="20"/>
      <w:szCs w:val="20"/>
    </w:rPr>
  </w:style>
  <w:style w:type="paragraph" w:styleId="NormalWeb">
    <w:name w:val="Normal (Web)"/>
    <w:basedOn w:val="Normal"/>
    <w:uiPriority w:val="99"/>
    <w:semiHidden/>
    <w:unhideWhenUsed/>
    <w:rsid w:val="0096320B"/>
    <w:pPr>
      <w:spacing w:before="100" w:beforeAutospacing="1" w:after="100" w:afterAutospacing="1"/>
    </w:pPr>
    <w:rPr>
      <w:color w:val="000000"/>
    </w:rPr>
  </w:style>
  <w:style w:type="character" w:customStyle="1" w:styleId="apple-style-span">
    <w:name w:val="apple-style-span"/>
    <w:basedOn w:val="DefaultParagraphFont"/>
    <w:rsid w:val="0034147E"/>
  </w:style>
  <w:style w:type="paragraph" w:customStyle="1" w:styleId="s1">
    <w:name w:val="s_1"/>
    <w:basedOn w:val="Normal"/>
    <w:rsid w:val="00583764"/>
    <w:pPr>
      <w:spacing w:before="100" w:beforeAutospacing="1" w:after="100" w:afterAutospacing="1"/>
    </w:pPr>
  </w:style>
  <w:style w:type="character" w:styleId="Hyperlink">
    <w:name w:val="Hyperlink"/>
    <w:basedOn w:val="DefaultParagraphFont"/>
    <w:uiPriority w:val="99"/>
    <w:semiHidden/>
    <w:unhideWhenUsed/>
    <w:rsid w:val="00583764"/>
    <w:rPr>
      <w:color w:val="0000FF"/>
      <w:u w:val="single"/>
    </w:rPr>
  </w:style>
  <w:style w:type="character" w:styleId="Emphasis">
    <w:name w:val="Emphasis"/>
    <w:basedOn w:val="DefaultParagraphFont"/>
    <w:uiPriority w:val="20"/>
    <w:qFormat/>
    <w:rsid w:val="00583764"/>
    <w:rPr>
      <w:i/>
      <w:iCs/>
    </w:rPr>
  </w:style>
  <w:style w:type="paragraph" w:customStyle="1" w:styleId="empty">
    <w:name w:val="empty"/>
    <w:basedOn w:val="Normal"/>
    <w:rsid w:val="0015707C"/>
    <w:pPr>
      <w:spacing w:before="100" w:beforeAutospacing="1" w:after="100" w:afterAutospacing="1"/>
    </w:pPr>
  </w:style>
  <w:style w:type="paragraph" w:customStyle="1" w:styleId="s3">
    <w:name w:val="s_3"/>
    <w:basedOn w:val="Normal"/>
    <w:rsid w:val="0015707C"/>
    <w:pPr>
      <w:spacing w:before="100" w:beforeAutospacing="1" w:after="100" w:afterAutospacing="1"/>
    </w:pPr>
  </w:style>
  <w:style w:type="character" w:customStyle="1" w:styleId="blk">
    <w:name w:val="blk"/>
    <w:basedOn w:val="DefaultParagraphFont"/>
    <w:rsid w:val="0065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